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76" w:type="dxa"/>
        <w:tblLook w:val="01E0" w:firstRow="1" w:lastRow="1" w:firstColumn="1" w:lastColumn="1" w:noHBand="0" w:noVBand="0"/>
      </w:tblPr>
      <w:tblGrid>
        <w:gridCol w:w="3686"/>
        <w:gridCol w:w="5954"/>
      </w:tblGrid>
      <w:tr w:rsidR="00CF7481" w:rsidRPr="00CF7481" w:rsidTr="002A1F7C">
        <w:trPr>
          <w:trHeight w:val="1414"/>
        </w:trPr>
        <w:tc>
          <w:tcPr>
            <w:tcW w:w="3686" w:type="dxa"/>
          </w:tcPr>
          <w:p w:rsidR="000729CF" w:rsidRPr="00CF7481" w:rsidRDefault="000729CF" w:rsidP="002A1F7C">
            <w:pPr>
              <w:jc w:val="center"/>
              <w:rPr>
                <w:b/>
                <w:bCs/>
                <w:sz w:val="27"/>
                <w:szCs w:val="27"/>
              </w:rPr>
            </w:pPr>
            <w:r w:rsidRPr="00CF7481">
              <w:rPr>
                <w:b/>
                <w:bCs/>
                <w:sz w:val="27"/>
                <w:szCs w:val="27"/>
              </w:rPr>
              <w:t>ỦY BAN NHÂN DÂN</w:t>
            </w:r>
          </w:p>
          <w:p w:rsidR="000729CF" w:rsidRPr="00CF7481" w:rsidRDefault="000729CF" w:rsidP="002A1F7C">
            <w:pPr>
              <w:jc w:val="center"/>
              <w:rPr>
                <w:b/>
                <w:bCs/>
                <w:sz w:val="27"/>
                <w:szCs w:val="27"/>
              </w:rPr>
            </w:pPr>
            <w:r w:rsidRPr="00CF7481">
              <w:rPr>
                <w:b/>
                <w:bCs/>
                <w:sz w:val="27"/>
                <w:szCs w:val="27"/>
              </w:rPr>
              <w:t>TỈNH ĐẮK NÔNG</w:t>
            </w:r>
          </w:p>
          <w:p w:rsidR="000729CF" w:rsidRPr="00CF7481" w:rsidRDefault="000729CF" w:rsidP="002A1F7C">
            <w:pPr>
              <w:jc w:val="center"/>
              <w:rPr>
                <w:bCs/>
                <w:sz w:val="28"/>
                <w:szCs w:val="28"/>
              </w:rPr>
            </w:pPr>
            <w:r w:rsidRPr="00CF7481">
              <w:rPr>
                <w:bCs/>
                <w:noProof/>
                <w:sz w:val="28"/>
                <w:szCs w:val="28"/>
              </w:rPr>
              <mc:AlternateContent>
                <mc:Choice Requires="wps">
                  <w:drawing>
                    <wp:anchor distT="0" distB="0" distL="114300" distR="114300" simplePos="0" relativeHeight="251662336" behindDoc="0" locked="0" layoutInCell="1" allowOverlap="1" wp14:anchorId="60FCCC59" wp14:editId="5D385589">
                      <wp:simplePos x="0" y="0"/>
                      <wp:positionH relativeFrom="column">
                        <wp:posOffset>766445</wp:posOffset>
                      </wp:positionH>
                      <wp:positionV relativeFrom="paragraph">
                        <wp:posOffset>17780</wp:posOffset>
                      </wp:positionV>
                      <wp:extent cx="603250" cy="0"/>
                      <wp:effectExtent l="10795" t="8255" r="5080"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10359B"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5pt,1.4pt" to="107.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irIHAIAADU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"/>
                  </w:pict>
                </mc:Fallback>
              </mc:AlternateContent>
            </w:r>
          </w:p>
          <w:p w:rsidR="000729CF" w:rsidRPr="00CF7481" w:rsidRDefault="000729CF" w:rsidP="002A1F7C">
            <w:pPr>
              <w:ind w:left="-108" w:right="-108"/>
              <w:jc w:val="center"/>
              <w:rPr>
                <w:bCs/>
                <w:i/>
              </w:rPr>
            </w:pPr>
            <w:r w:rsidRPr="00CF7481">
              <w:rPr>
                <w:bCs/>
                <w:sz w:val="28"/>
                <w:szCs w:val="28"/>
              </w:rPr>
              <w:t>Số:          /BC-UBND</w:t>
            </w:r>
          </w:p>
        </w:tc>
        <w:tc>
          <w:tcPr>
            <w:tcW w:w="5954" w:type="dxa"/>
          </w:tcPr>
          <w:p w:rsidR="000729CF" w:rsidRPr="00CF7481" w:rsidRDefault="000729CF" w:rsidP="002A1F7C">
            <w:pPr>
              <w:jc w:val="center"/>
              <w:rPr>
                <w:b/>
                <w:bCs/>
                <w:sz w:val="27"/>
                <w:szCs w:val="27"/>
              </w:rPr>
            </w:pPr>
            <w:r w:rsidRPr="00CF7481">
              <w:rPr>
                <w:b/>
                <w:bCs/>
                <w:sz w:val="27"/>
                <w:szCs w:val="27"/>
              </w:rPr>
              <w:t>CỘNG HÒA XÃ HỘI CHỦ NGHĨA VIỆT NAM</w:t>
            </w:r>
          </w:p>
          <w:p w:rsidR="000729CF" w:rsidRPr="00CF7481" w:rsidRDefault="000729CF" w:rsidP="002A1F7C">
            <w:pPr>
              <w:jc w:val="center"/>
              <w:rPr>
                <w:b/>
                <w:bCs/>
                <w:sz w:val="27"/>
                <w:szCs w:val="27"/>
              </w:rPr>
            </w:pPr>
            <w:r w:rsidRPr="00CF7481">
              <w:rPr>
                <w:b/>
                <w:bCs/>
                <w:sz w:val="28"/>
                <w:szCs w:val="28"/>
              </w:rPr>
              <w:t>Độc lập - Tự do - Hạnh phúc</w:t>
            </w:r>
          </w:p>
          <w:p w:rsidR="000729CF" w:rsidRPr="00CF7481" w:rsidRDefault="000729CF" w:rsidP="002A1F7C">
            <w:pPr>
              <w:jc w:val="both"/>
              <w:rPr>
                <w:bCs/>
                <w:sz w:val="28"/>
                <w:szCs w:val="28"/>
              </w:rPr>
            </w:pPr>
            <w:r w:rsidRPr="00CF7481">
              <w:rPr>
                <w:bCs/>
                <w:noProof/>
                <w:sz w:val="20"/>
                <w:szCs w:val="28"/>
              </w:rPr>
              <mc:AlternateContent>
                <mc:Choice Requires="wps">
                  <w:drawing>
                    <wp:anchor distT="0" distB="0" distL="114300" distR="114300" simplePos="0" relativeHeight="251661312" behindDoc="0" locked="0" layoutInCell="1" allowOverlap="1" wp14:anchorId="5DCDFB95" wp14:editId="42397E3C">
                      <wp:simplePos x="0" y="0"/>
                      <wp:positionH relativeFrom="column">
                        <wp:posOffset>740410</wp:posOffset>
                      </wp:positionH>
                      <wp:positionV relativeFrom="paragraph">
                        <wp:posOffset>21590</wp:posOffset>
                      </wp:positionV>
                      <wp:extent cx="2164080" cy="0"/>
                      <wp:effectExtent l="10795" t="9525" r="6350"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BBBE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pt,1.7pt" to="228.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uVh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xkszydQw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"/>
                  </w:pict>
                </mc:Fallback>
              </mc:AlternateContent>
            </w:r>
            <w:r w:rsidRPr="00CF7481">
              <w:rPr>
                <w:bCs/>
                <w:sz w:val="28"/>
                <w:szCs w:val="28"/>
              </w:rPr>
              <w:t xml:space="preserve"> </w:t>
            </w:r>
          </w:p>
          <w:p w:rsidR="000729CF" w:rsidRPr="00CF7481" w:rsidRDefault="000729CF" w:rsidP="000729CF">
            <w:pPr>
              <w:jc w:val="center"/>
              <w:rPr>
                <w:bCs/>
                <w:i/>
                <w:sz w:val="28"/>
                <w:szCs w:val="28"/>
              </w:rPr>
            </w:pPr>
            <w:r w:rsidRPr="00CF7481">
              <w:rPr>
                <w:bCs/>
                <w:i/>
                <w:sz w:val="28"/>
                <w:szCs w:val="28"/>
              </w:rPr>
              <w:t>Đắk Nông, ngày      tháng 11</w:t>
            </w:r>
            <w:r w:rsidR="00A81409" w:rsidRPr="00CF7481">
              <w:rPr>
                <w:bCs/>
                <w:i/>
                <w:sz w:val="28"/>
                <w:szCs w:val="28"/>
              </w:rPr>
              <w:t xml:space="preserve"> năm 2022</w:t>
            </w:r>
          </w:p>
        </w:tc>
      </w:tr>
    </w:tbl>
    <w:p w:rsidR="000729CF" w:rsidRPr="00CF7481" w:rsidRDefault="000729CF" w:rsidP="000729CF">
      <w:pPr>
        <w:rPr>
          <w:b/>
          <w:kern w:val="28"/>
          <w:sz w:val="30"/>
          <w:szCs w:val="30"/>
        </w:rPr>
      </w:pPr>
    </w:p>
    <w:p w:rsidR="0011622B" w:rsidRPr="00CF7481" w:rsidRDefault="0011622B" w:rsidP="006804B9">
      <w:pPr>
        <w:jc w:val="center"/>
        <w:rPr>
          <w:b/>
          <w:kern w:val="28"/>
          <w:sz w:val="30"/>
          <w:szCs w:val="30"/>
        </w:rPr>
      </w:pPr>
      <w:r w:rsidRPr="00CF7481">
        <w:rPr>
          <w:b/>
          <w:kern w:val="28"/>
          <w:sz w:val="30"/>
          <w:szCs w:val="30"/>
        </w:rPr>
        <w:t>BÁO CÁO</w:t>
      </w:r>
    </w:p>
    <w:p w:rsidR="0011622B" w:rsidRPr="00CF7481" w:rsidRDefault="0011622B" w:rsidP="006120C4">
      <w:pPr>
        <w:jc w:val="center"/>
        <w:rPr>
          <w:b/>
          <w:spacing w:val="2"/>
          <w:sz w:val="28"/>
          <w:szCs w:val="28"/>
          <w:lang w:val="it-IT"/>
        </w:rPr>
      </w:pPr>
      <w:r w:rsidRPr="00CF7481">
        <w:rPr>
          <w:b/>
          <w:spacing w:val="2"/>
          <w:sz w:val="28"/>
          <w:szCs w:val="28"/>
          <w:lang w:val="it-IT"/>
        </w:rPr>
        <w:t xml:space="preserve">Tình hình thực hiện </w:t>
      </w:r>
      <w:r w:rsidR="003E72CE" w:rsidRPr="00CF7481">
        <w:rPr>
          <w:b/>
          <w:spacing w:val="2"/>
          <w:sz w:val="28"/>
          <w:szCs w:val="28"/>
          <w:lang w:val="it-IT"/>
        </w:rPr>
        <w:t>K</w:t>
      </w:r>
      <w:r w:rsidRPr="00CF7481">
        <w:rPr>
          <w:b/>
          <w:spacing w:val="2"/>
          <w:sz w:val="28"/>
          <w:szCs w:val="28"/>
          <w:lang w:val="it-IT"/>
        </w:rPr>
        <w:t xml:space="preserve">ế hoạch vốn đầu tư </w:t>
      </w:r>
      <w:r w:rsidR="003E72CE" w:rsidRPr="00CF7481">
        <w:rPr>
          <w:b/>
          <w:spacing w:val="2"/>
          <w:sz w:val="28"/>
          <w:szCs w:val="28"/>
          <w:lang w:val="it-IT"/>
        </w:rPr>
        <w:t>công</w:t>
      </w:r>
      <w:r w:rsidRPr="00CF7481">
        <w:rPr>
          <w:b/>
          <w:spacing w:val="2"/>
          <w:sz w:val="28"/>
          <w:szCs w:val="28"/>
          <w:lang w:val="it-IT"/>
        </w:rPr>
        <w:t xml:space="preserve"> năm 20</w:t>
      </w:r>
      <w:r w:rsidR="00001B57" w:rsidRPr="00CF7481">
        <w:rPr>
          <w:b/>
          <w:spacing w:val="2"/>
          <w:sz w:val="28"/>
          <w:szCs w:val="28"/>
          <w:lang w:val="it-IT"/>
        </w:rPr>
        <w:t>2</w:t>
      </w:r>
      <w:r w:rsidR="00A81409" w:rsidRPr="00CF7481">
        <w:rPr>
          <w:b/>
          <w:spacing w:val="2"/>
          <w:sz w:val="28"/>
          <w:szCs w:val="28"/>
          <w:lang w:val="it-IT"/>
        </w:rPr>
        <w:t>2</w:t>
      </w:r>
      <w:r w:rsidRPr="00CF7481">
        <w:rPr>
          <w:b/>
          <w:spacing w:val="2"/>
          <w:sz w:val="28"/>
          <w:szCs w:val="28"/>
          <w:lang w:val="it-IT"/>
        </w:rPr>
        <w:t xml:space="preserve"> và</w:t>
      </w:r>
      <w:r w:rsidR="006120C4" w:rsidRPr="00CF7481">
        <w:rPr>
          <w:b/>
          <w:spacing w:val="2"/>
          <w:sz w:val="28"/>
          <w:szCs w:val="28"/>
          <w:lang w:val="it-IT"/>
        </w:rPr>
        <w:t xml:space="preserve"> </w:t>
      </w:r>
      <w:r w:rsidR="003E72CE" w:rsidRPr="00CF7481">
        <w:rPr>
          <w:b/>
          <w:spacing w:val="2"/>
          <w:sz w:val="28"/>
          <w:szCs w:val="28"/>
          <w:lang w:val="it-IT"/>
        </w:rPr>
        <w:t>K</w:t>
      </w:r>
      <w:r w:rsidRPr="00CF7481">
        <w:rPr>
          <w:b/>
          <w:spacing w:val="2"/>
          <w:sz w:val="28"/>
          <w:szCs w:val="28"/>
          <w:lang w:val="it-IT"/>
        </w:rPr>
        <w:t xml:space="preserve">ế hoạch </w:t>
      </w:r>
      <w:r w:rsidR="006120C4" w:rsidRPr="00CF7481">
        <w:rPr>
          <w:b/>
          <w:spacing w:val="2"/>
          <w:sz w:val="28"/>
          <w:szCs w:val="28"/>
          <w:lang w:val="it-IT"/>
        </w:rPr>
        <w:t xml:space="preserve">vốn </w:t>
      </w:r>
      <w:r w:rsidRPr="00CF7481">
        <w:rPr>
          <w:b/>
          <w:spacing w:val="2"/>
          <w:sz w:val="28"/>
          <w:szCs w:val="28"/>
          <w:lang w:val="it-IT"/>
        </w:rPr>
        <w:t>đầu tư công năm 202</w:t>
      </w:r>
      <w:r w:rsidR="00A81409" w:rsidRPr="00CF7481">
        <w:rPr>
          <w:b/>
          <w:spacing w:val="2"/>
          <w:sz w:val="28"/>
          <w:szCs w:val="28"/>
          <w:lang w:val="it-IT"/>
        </w:rPr>
        <w:t>3</w:t>
      </w:r>
    </w:p>
    <w:p w:rsidR="006021AC" w:rsidRPr="00CF7481" w:rsidRDefault="006021AC" w:rsidP="00AF2856">
      <w:pPr>
        <w:spacing w:beforeLines="20" w:before="48" w:afterLines="20" w:after="48" w:line="268" w:lineRule="auto"/>
        <w:jc w:val="center"/>
        <w:rPr>
          <w:b/>
          <w:spacing w:val="2"/>
          <w:sz w:val="28"/>
          <w:szCs w:val="28"/>
          <w:lang w:val="it-IT"/>
        </w:rPr>
      </w:pPr>
      <w:r w:rsidRPr="00CF7481">
        <w:rPr>
          <w:noProof/>
          <w:kern w:val="28"/>
          <w:sz w:val="28"/>
          <w:szCs w:val="28"/>
        </w:rPr>
        <mc:AlternateContent>
          <mc:Choice Requires="wps">
            <w:drawing>
              <wp:anchor distT="0" distB="0" distL="114300" distR="114300" simplePos="0" relativeHeight="251657216" behindDoc="0" locked="0" layoutInCell="1" allowOverlap="1" wp14:anchorId="0801275E" wp14:editId="2F4FFE37">
                <wp:simplePos x="0" y="0"/>
                <wp:positionH relativeFrom="column">
                  <wp:posOffset>2388235</wp:posOffset>
                </wp:positionH>
                <wp:positionV relativeFrom="paragraph">
                  <wp:posOffset>53340</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4EEB1"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4.2pt" to="266.0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"/>
            </w:pict>
          </mc:Fallback>
        </mc:AlternateContent>
      </w:r>
    </w:p>
    <w:p w:rsidR="006021AC" w:rsidRPr="00CF7481" w:rsidRDefault="006021AC" w:rsidP="00AF2856">
      <w:pPr>
        <w:spacing w:beforeLines="20" w:before="48" w:afterLines="20" w:after="48" w:line="268" w:lineRule="auto"/>
        <w:jc w:val="center"/>
        <w:rPr>
          <w:iCs/>
          <w:kern w:val="28"/>
          <w:sz w:val="2"/>
          <w:szCs w:val="20"/>
          <w:lang w:val="es-ES"/>
        </w:rPr>
      </w:pPr>
    </w:p>
    <w:p w:rsidR="006021AC" w:rsidRPr="00CF7481" w:rsidRDefault="006021AC" w:rsidP="00AF2856">
      <w:pPr>
        <w:spacing w:beforeLines="20" w:before="48" w:afterLines="20" w:after="48" w:line="268" w:lineRule="auto"/>
        <w:jc w:val="center"/>
        <w:rPr>
          <w:iCs/>
          <w:kern w:val="28"/>
          <w:sz w:val="28"/>
          <w:szCs w:val="28"/>
          <w:lang w:val="es-ES"/>
        </w:rPr>
      </w:pPr>
      <w:r w:rsidRPr="00CF7481">
        <w:rPr>
          <w:iCs/>
          <w:kern w:val="28"/>
          <w:sz w:val="28"/>
          <w:szCs w:val="28"/>
          <w:lang w:val="es-ES"/>
        </w:rPr>
        <w:t xml:space="preserve">Kính gửi: </w:t>
      </w:r>
      <w:r w:rsidR="00DA4919" w:rsidRPr="00CF7481">
        <w:rPr>
          <w:iCs/>
          <w:kern w:val="28"/>
          <w:sz w:val="28"/>
          <w:szCs w:val="28"/>
          <w:lang w:val="es-ES"/>
        </w:rPr>
        <w:t>Hội đồng</w:t>
      </w:r>
      <w:r w:rsidR="00F16355" w:rsidRPr="00CF7481">
        <w:rPr>
          <w:iCs/>
          <w:kern w:val="28"/>
          <w:sz w:val="28"/>
          <w:szCs w:val="28"/>
          <w:lang w:val="es-ES"/>
        </w:rPr>
        <w:t xml:space="preserve"> nhân dân</w:t>
      </w:r>
      <w:r w:rsidR="002722EA" w:rsidRPr="00CF7481">
        <w:rPr>
          <w:iCs/>
          <w:kern w:val="28"/>
          <w:sz w:val="28"/>
          <w:szCs w:val="28"/>
          <w:lang w:val="es-ES"/>
        </w:rPr>
        <w:t xml:space="preserve"> tỉnh</w:t>
      </w:r>
      <w:r w:rsidR="00825ACA" w:rsidRPr="00CF7481">
        <w:rPr>
          <w:iCs/>
          <w:kern w:val="28"/>
          <w:sz w:val="28"/>
          <w:szCs w:val="28"/>
          <w:lang w:val="es-ES"/>
        </w:rPr>
        <w:t xml:space="preserve"> Đắk Nông</w:t>
      </w:r>
      <w:r w:rsidR="002722EA" w:rsidRPr="00CF7481">
        <w:rPr>
          <w:iCs/>
          <w:kern w:val="28"/>
          <w:sz w:val="28"/>
          <w:szCs w:val="28"/>
          <w:lang w:val="es-ES"/>
        </w:rPr>
        <w:t>.</w:t>
      </w:r>
    </w:p>
    <w:p w:rsidR="006021AC" w:rsidRPr="00CF7481" w:rsidRDefault="006021AC" w:rsidP="00AF2856">
      <w:pPr>
        <w:spacing w:beforeLines="20" w:before="48" w:afterLines="20" w:after="48" w:line="268" w:lineRule="auto"/>
        <w:jc w:val="center"/>
        <w:rPr>
          <w:b/>
          <w:sz w:val="10"/>
          <w:szCs w:val="28"/>
          <w:lang w:val="it-IT"/>
        </w:rPr>
      </w:pPr>
    </w:p>
    <w:p w:rsidR="00AB19C6" w:rsidRPr="00CF7481" w:rsidRDefault="00A81409" w:rsidP="0078613E">
      <w:pPr>
        <w:spacing w:before="120" w:after="120" w:line="276" w:lineRule="auto"/>
        <w:ind w:firstLine="720"/>
        <w:jc w:val="both"/>
        <w:rPr>
          <w:b/>
          <w:kern w:val="28"/>
          <w:sz w:val="28"/>
          <w:szCs w:val="28"/>
          <w:lang w:val="it-IT"/>
        </w:rPr>
      </w:pPr>
      <w:r w:rsidRPr="00CF7481">
        <w:rPr>
          <w:rFonts w:eastAsia="Calibri"/>
          <w:sz w:val="28"/>
          <w:szCs w:val="22"/>
        </w:rPr>
        <w:t>Thực hiện Kế hoạch số 13/KH-HĐND ngày 12/9/2022 của Thường trực HĐND tỉnh về tổ chức Kỳ họp thứ 5 HĐND tỉnh khóa IV, nhiệm kỳ 2021-2026</w:t>
      </w:r>
      <w:r w:rsidR="00DA4919" w:rsidRPr="00CF7481">
        <w:rPr>
          <w:kern w:val="28"/>
          <w:sz w:val="28"/>
          <w:szCs w:val="28"/>
          <w:lang w:val="nl-NL"/>
        </w:rPr>
        <w:t>; UBND tỉnh</w:t>
      </w:r>
      <w:r w:rsidR="00975263" w:rsidRPr="00CF7481">
        <w:rPr>
          <w:kern w:val="28"/>
          <w:sz w:val="28"/>
          <w:szCs w:val="28"/>
          <w:lang w:val="nl-NL"/>
        </w:rPr>
        <w:t xml:space="preserve"> báo cáo </w:t>
      </w:r>
      <w:r w:rsidRPr="00CF7481">
        <w:rPr>
          <w:kern w:val="28"/>
          <w:sz w:val="28"/>
          <w:szCs w:val="28"/>
          <w:lang w:val="nl-NL"/>
        </w:rPr>
        <w:t>t</w:t>
      </w:r>
      <w:r w:rsidRPr="00CF7481">
        <w:rPr>
          <w:kern w:val="28"/>
          <w:sz w:val="28"/>
          <w:szCs w:val="28"/>
          <w:lang w:val="it-IT"/>
        </w:rPr>
        <w:t xml:space="preserve">ình hình thực hiện Kế hoạch vốn đầu tư công năm 2022 và Kế hoạch vốn đầu tư công năm 2023 </w:t>
      </w:r>
      <w:r w:rsidR="00B15F99" w:rsidRPr="00CF7481">
        <w:rPr>
          <w:kern w:val="28"/>
          <w:sz w:val="28"/>
          <w:szCs w:val="28"/>
          <w:lang w:val="nl-NL"/>
        </w:rPr>
        <w:t>như sau:</w:t>
      </w:r>
    </w:p>
    <w:p w:rsidR="00C25064" w:rsidRPr="00CF7481" w:rsidRDefault="00C25064" w:rsidP="0078613E">
      <w:pPr>
        <w:spacing w:before="120" w:after="120" w:line="276" w:lineRule="auto"/>
        <w:jc w:val="center"/>
        <w:rPr>
          <w:kern w:val="28"/>
          <w:sz w:val="12"/>
          <w:szCs w:val="28"/>
          <w:lang w:val="nl-NL"/>
        </w:rPr>
      </w:pPr>
    </w:p>
    <w:p w:rsidR="00C25064" w:rsidRPr="00CF7481" w:rsidRDefault="00C25064" w:rsidP="0078613E">
      <w:pPr>
        <w:spacing w:before="120" w:after="120" w:line="276" w:lineRule="auto"/>
        <w:jc w:val="center"/>
        <w:rPr>
          <w:b/>
          <w:kern w:val="28"/>
          <w:sz w:val="28"/>
          <w:szCs w:val="28"/>
          <w:lang w:val="nl-NL"/>
        </w:rPr>
      </w:pPr>
      <w:r w:rsidRPr="00CF7481">
        <w:rPr>
          <w:b/>
          <w:kern w:val="28"/>
          <w:sz w:val="28"/>
          <w:szCs w:val="28"/>
          <w:lang w:val="nl-NL"/>
        </w:rPr>
        <w:t>Phần I:</w:t>
      </w:r>
    </w:p>
    <w:p w:rsidR="00C25064" w:rsidRPr="00CF7481" w:rsidRDefault="00C25064" w:rsidP="0078613E">
      <w:pPr>
        <w:spacing w:before="120" w:after="120" w:line="276" w:lineRule="auto"/>
        <w:jc w:val="center"/>
        <w:rPr>
          <w:b/>
          <w:kern w:val="28"/>
          <w:sz w:val="28"/>
          <w:szCs w:val="28"/>
          <w:lang w:val="nl-NL"/>
        </w:rPr>
      </w:pPr>
      <w:r w:rsidRPr="00CF7481">
        <w:rPr>
          <w:b/>
          <w:kern w:val="28"/>
          <w:sz w:val="28"/>
          <w:szCs w:val="28"/>
          <w:lang w:val="nl-NL"/>
        </w:rPr>
        <w:t>TÌNH HÌNH THỰC HIỆN K</w:t>
      </w:r>
      <w:r w:rsidR="00A81409" w:rsidRPr="00CF7481">
        <w:rPr>
          <w:b/>
          <w:kern w:val="28"/>
          <w:sz w:val="28"/>
          <w:szCs w:val="28"/>
          <w:lang w:val="nl-NL"/>
        </w:rPr>
        <w:t>Ế HOẠCH VỐN ĐẦU TƯ CÔNG NĂM 2022</w:t>
      </w:r>
    </w:p>
    <w:p w:rsidR="00C25064" w:rsidRPr="00CF7481" w:rsidRDefault="00C25064" w:rsidP="0078613E">
      <w:pPr>
        <w:spacing w:before="120" w:after="120" w:line="276" w:lineRule="auto"/>
        <w:jc w:val="center"/>
        <w:rPr>
          <w:b/>
          <w:kern w:val="28"/>
          <w:sz w:val="14"/>
          <w:szCs w:val="28"/>
          <w:lang w:val="nl-NL"/>
        </w:rPr>
      </w:pPr>
    </w:p>
    <w:p w:rsidR="00A81409" w:rsidRPr="00CF7481" w:rsidRDefault="00A81409" w:rsidP="0078613E">
      <w:pPr>
        <w:spacing w:before="120" w:after="120" w:line="276" w:lineRule="auto"/>
        <w:ind w:firstLine="720"/>
        <w:jc w:val="both"/>
        <w:rPr>
          <w:kern w:val="28"/>
          <w:sz w:val="28"/>
          <w:szCs w:val="28"/>
          <w:lang w:eastAsia="vi-VN"/>
        </w:rPr>
      </w:pPr>
      <w:r w:rsidRPr="00CF7481">
        <w:rPr>
          <w:kern w:val="28"/>
          <w:sz w:val="28"/>
          <w:szCs w:val="28"/>
          <w:lang w:eastAsia="vi-VN"/>
        </w:rPr>
        <w:t xml:space="preserve">Kế hoạch đầu tư công năm 2022 là nguồn lực quan trọng thực hiện các Nghị quyết, kế hoạch phát triển </w:t>
      </w:r>
      <w:r w:rsidR="00CF5F68" w:rsidRPr="00CF7481">
        <w:rPr>
          <w:kern w:val="28"/>
          <w:sz w:val="28"/>
          <w:szCs w:val="28"/>
          <w:lang w:eastAsia="vi-VN"/>
        </w:rPr>
        <w:t xml:space="preserve">kinh tế xã hội </w:t>
      </w:r>
      <w:r w:rsidRPr="00CF7481">
        <w:rPr>
          <w:kern w:val="28"/>
          <w:sz w:val="28"/>
          <w:szCs w:val="28"/>
          <w:lang w:eastAsia="vi-VN"/>
        </w:rPr>
        <w:t xml:space="preserve">giai đoạn 2021-2025 và năm 2022 của Trung ương và địa phương, cụ thể là: Nghị quyết Đại hội Đảng bộ tỉnh lần thứ XII, nhiệm kỳ 2021-2025; Kế hoạch phát triển kinh tế - xã hội 5 năm giai đoạn 2021-2025, Kế hoạch phát triển kinh tế - xã hội năm 2022 của HĐND tỉnh. Đồng thời, việc </w:t>
      </w:r>
      <w:r w:rsidRPr="00CF7481">
        <w:rPr>
          <w:kern w:val="28"/>
          <w:sz w:val="28"/>
          <w:szCs w:val="28"/>
          <w:lang w:val="nl-NL"/>
        </w:rPr>
        <w:t>thực hiện và giải ngân vốn đầu tư công được xem là giải pháp tích cực để hỗ trợ tăng trưởng cho nền kinh tế, góp phần ổn định kinh tế - xã hội</w:t>
      </w:r>
      <w:r w:rsidRPr="00CF7481">
        <w:rPr>
          <w:kern w:val="28"/>
          <w:sz w:val="28"/>
          <w:szCs w:val="28"/>
          <w:lang w:eastAsia="vi-VN"/>
        </w:rPr>
        <w:t xml:space="preserve"> sau đại dịch Covid-19</w:t>
      </w:r>
      <w:r w:rsidRPr="00CF7481">
        <w:rPr>
          <w:kern w:val="28"/>
          <w:sz w:val="28"/>
          <w:szCs w:val="28"/>
          <w:lang w:val="nl-NL"/>
        </w:rPr>
        <w:t xml:space="preserve">; và được xác định </w:t>
      </w:r>
      <w:r w:rsidRPr="00CF7481">
        <w:rPr>
          <w:kern w:val="28"/>
          <w:sz w:val="28"/>
          <w:szCs w:val="28"/>
        </w:rPr>
        <w:t>là nhiệm vụ chính trị trọng tâm, ưu tiên trong năm 2022.</w:t>
      </w:r>
    </w:p>
    <w:p w:rsidR="00A81409" w:rsidRPr="00CF7481" w:rsidRDefault="00A81409" w:rsidP="0078613E">
      <w:pPr>
        <w:pStyle w:val="BodyText2"/>
        <w:spacing w:before="120" w:line="276" w:lineRule="auto"/>
        <w:ind w:firstLine="720"/>
        <w:jc w:val="both"/>
        <w:rPr>
          <w:b/>
          <w:szCs w:val="28"/>
          <w:lang w:val="it-IT"/>
        </w:rPr>
      </w:pPr>
      <w:r w:rsidRPr="00CF7481">
        <w:rPr>
          <w:b/>
          <w:szCs w:val="28"/>
          <w:lang w:val="it-IT"/>
        </w:rPr>
        <w:t>I. Kế hoạch vốn đầu tư công năm 2022:</w:t>
      </w:r>
    </w:p>
    <w:p w:rsidR="00A81409" w:rsidRPr="00CF7481" w:rsidRDefault="00A81409" w:rsidP="0078613E">
      <w:pPr>
        <w:pStyle w:val="BodyText2"/>
        <w:spacing w:before="120" w:line="276" w:lineRule="auto"/>
        <w:ind w:firstLine="720"/>
        <w:jc w:val="both"/>
        <w:rPr>
          <w:szCs w:val="28"/>
          <w:lang w:val="it-IT"/>
        </w:rPr>
      </w:pPr>
      <w:r w:rsidRPr="00CF7481">
        <w:rPr>
          <w:szCs w:val="28"/>
          <w:lang w:val="it-IT"/>
        </w:rPr>
        <w:t xml:space="preserve">Tổng kế hoạch vốn đầu tư công năm 2022 là </w:t>
      </w:r>
      <w:r w:rsidRPr="00CF7481">
        <w:rPr>
          <w:b/>
          <w:szCs w:val="28"/>
          <w:lang w:val="it-IT"/>
        </w:rPr>
        <w:t>2.675.792 triệu đồng</w:t>
      </w:r>
      <w:r w:rsidRPr="00CF7481">
        <w:rPr>
          <w:szCs w:val="28"/>
          <w:lang w:val="it-IT"/>
        </w:rPr>
        <w:t xml:space="preserve"> (</w:t>
      </w:r>
      <w:r w:rsidRPr="00CF7481">
        <w:rPr>
          <w:i/>
          <w:szCs w:val="28"/>
          <w:lang w:val="it-IT"/>
        </w:rPr>
        <w:t xml:space="preserve">bao gồm: kế hoạch vốn được giao năm 2022 là 2.671.142 triệu đồng; </w:t>
      </w:r>
      <w:r w:rsidRPr="00CF7481">
        <w:rPr>
          <w:i/>
          <w:szCs w:val="28"/>
        </w:rPr>
        <w:t>kế hoạch vốn kéo dài năm 2021 chuyển sang năm 2022 là:</w:t>
      </w:r>
      <w:r w:rsidRPr="00CF7481">
        <w:rPr>
          <w:i/>
          <w:szCs w:val="28"/>
          <w:lang w:val="it-IT"/>
        </w:rPr>
        <w:t xml:space="preserve"> 4.650 triệu đồng</w:t>
      </w:r>
      <w:r w:rsidRPr="00CF7481">
        <w:rPr>
          <w:szCs w:val="28"/>
          <w:lang w:val="it-IT"/>
        </w:rPr>
        <w:t>). Cụ thể như sau:</w:t>
      </w:r>
    </w:p>
    <w:p w:rsidR="00A81409" w:rsidRPr="00CF7481" w:rsidRDefault="00A81409" w:rsidP="0078613E">
      <w:pPr>
        <w:pStyle w:val="BodyText2"/>
        <w:spacing w:before="120" w:line="276" w:lineRule="auto"/>
        <w:ind w:firstLine="720"/>
        <w:jc w:val="both"/>
        <w:rPr>
          <w:szCs w:val="28"/>
          <w:lang w:val="it-IT"/>
        </w:rPr>
      </w:pPr>
      <w:r w:rsidRPr="00CF7481">
        <w:rPr>
          <w:b/>
          <w:i/>
          <w:szCs w:val="28"/>
          <w:lang w:val="it-IT"/>
        </w:rPr>
        <w:t xml:space="preserve">1. Kế hoạch vốn </w:t>
      </w:r>
      <w:r w:rsidRPr="00CF7481">
        <w:rPr>
          <w:b/>
          <w:i/>
          <w:szCs w:val="28"/>
        </w:rPr>
        <w:t xml:space="preserve">đầu tư phát triển nguồn NSNN giao năm 2022 </w:t>
      </w:r>
      <w:r w:rsidRPr="00CF7481">
        <w:rPr>
          <w:b/>
          <w:i/>
          <w:szCs w:val="28"/>
          <w:lang w:val="it-IT"/>
        </w:rPr>
        <w:t>là:</w:t>
      </w:r>
      <w:r w:rsidRPr="00CF7481">
        <w:rPr>
          <w:szCs w:val="28"/>
          <w:lang w:val="it-IT"/>
        </w:rPr>
        <w:t xml:space="preserve"> </w:t>
      </w:r>
      <w:r w:rsidRPr="00CF7481">
        <w:rPr>
          <w:b/>
          <w:szCs w:val="28"/>
          <w:lang w:val="it-IT"/>
        </w:rPr>
        <w:t>2.671.142 triệu đồng</w:t>
      </w:r>
      <w:r w:rsidRPr="00CF7481">
        <w:rPr>
          <w:i/>
          <w:szCs w:val="28"/>
        </w:rPr>
        <w:t>,</w:t>
      </w:r>
      <w:r w:rsidRPr="00CF7481">
        <w:rPr>
          <w:szCs w:val="28"/>
        </w:rPr>
        <w:t xml:space="preserve"> </w:t>
      </w:r>
      <w:r w:rsidRPr="00CF7481">
        <w:rPr>
          <w:szCs w:val="28"/>
          <w:lang w:val="it-IT"/>
        </w:rPr>
        <w:t>cụ thể:</w:t>
      </w:r>
    </w:p>
    <w:p w:rsidR="00A81409" w:rsidRPr="00CF7481" w:rsidRDefault="00A81409" w:rsidP="0078613E">
      <w:pPr>
        <w:spacing w:before="120" w:after="120" w:line="276" w:lineRule="auto"/>
        <w:ind w:firstLine="720"/>
        <w:jc w:val="both"/>
        <w:outlineLvl w:val="0"/>
        <w:rPr>
          <w:sz w:val="28"/>
          <w:szCs w:val="28"/>
          <w:lang w:val="it-IT"/>
        </w:rPr>
      </w:pPr>
      <w:r w:rsidRPr="00CF7481">
        <w:rPr>
          <w:sz w:val="28"/>
          <w:szCs w:val="28"/>
          <w:lang w:val="it-IT"/>
        </w:rPr>
        <w:t xml:space="preserve">- Nguồn NSĐP được giao năm 2021 là </w:t>
      </w:r>
      <w:r w:rsidRPr="00CF7481">
        <w:rPr>
          <w:b/>
          <w:sz w:val="28"/>
          <w:szCs w:val="28"/>
          <w:lang w:val="it-IT"/>
        </w:rPr>
        <w:t xml:space="preserve">1.192.730 triệu đồng </w:t>
      </w:r>
      <w:r w:rsidRPr="00CF7481">
        <w:rPr>
          <w:i/>
          <w:sz w:val="28"/>
          <w:szCs w:val="28"/>
          <w:lang w:val="it-IT"/>
        </w:rPr>
        <w:t>(cao hơn 296.500 triệu đồng so với Quyết định giao vốn của Thủ tướng Chính phủ)</w:t>
      </w:r>
      <w:r w:rsidRPr="00CF7481">
        <w:rPr>
          <w:i/>
          <w:sz w:val="28"/>
          <w:szCs w:val="28"/>
        </w:rPr>
        <w:t>;</w:t>
      </w:r>
    </w:p>
    <w:p w:rsidR="00A81409" w:rsidRPr="00CF7481" w:rsidRDefault="00A81409" w:rsidP="0078613E">
      <w:pPr>
        <w:spacing w:before="120" w:after="120" w:line="276" w:lineRule="auto"/>
        <w:ind w:firstLine="720"/>
        <w:jc w:val="both"/>
        <w:outlineLvl w:val="0"/>
        <w:rPr>
          <w:sz w:val="28"/>
          <w:szCs w:val="28"/>
          <w:lang w:val="it-IT"/>
        </w:rPr>
      </w:pPr>
      <w:r w:rsidRPr="00CF7481">
        <w:rPr>
          <w:sz w:val="28"/>
          <w:szCs w:val="28"/>
          <w:lang w:val="it-IT"/>
        </w:rPr>
        <w:t xml:space="preserve">- Nguồn Ngân sách Trung ương là </w:t>
      </w:r>
      <w:r w:rsidRPr="00CF7481">
        <w:rPr>
          <w:b/>
          <w:sz w:val="28"/>
          <w:szCs w:val="28"/>
          <w:lang w:val="it-IT"/>
        </w:rPr>
        <w:t>1.232.500 triệu đồng</w:t>
      </w:r>
      <w:r w:rsidRPr="00CF7481">
        <w:rPr>
          <w:sz w:val="28"/>
          <w:szCs w:val="28"/>
          <w:lang w:val="it-IT"/>
        </w:rPr>
        <w:t>;</w:t>
      </w:r>
    </w:p>
    <w:p w:rsidR="00A81409" w:rsidRPr="00CF7481" w:rsidRDefault="00A81409" w:rsidP="0078613E">
      <w:pPr>
        <w:spacing w:before="120" w:after="120" w:line="276" w:lineRule="auto"/>
        <w:ind w:firstLine="720"/>
        <w:jc w:val="both"/>
        <w:outlineLvl w:val="0"/>
        <w:rPr>
          <w:b/>
          <w:sz w:val="28"/>
          <w:szCs w:val="28"/>
          <w:lang w:val="it-IT"/>
        </w:rPr>
      </w:pPr>
      <w:r w:rsidRPr="00CF7481">
        <w:rPr>
          <w:sz w:val="28"/>
          <w:szCs w:val="28"/>
          <w:lang w:val="it-IT"/>
        </w:rPr>
        <w:lastRenderedPageBreak/>
        <w:t xml:space="preserve">- Nguồn vốn ODA là </w:t>
      </w:r>
      <w:r w:rsidRPr="00CF7481">
        <w:rPr>
          <w:b/>
          <w:sz w:val="28"/>
          <w:szCs w:val="28"/>
          <w:lang w:val="it-IT"/>
        </w:rPr>
        <w:t>245.912 triệu đồng</w:t>
      </w:r>
      <w:r w:rsidRPr="00CF7481">
        <w:rPr>
          <w:sz w:val="28"/>
          <w:szCs w:val="28"/>
          <w:lang w:val="it-IT"/>
        </w:rPr>
        <w:t>.</w:t>
      </w:r>
    </w:p>
    <w:p w:rsidR="00A81409" w:rsidRPr="00CF7481" w:rsidRDefault="00A81409" w:rsidP="0078613E">
      <w:pPr>
        <w:spacing w:before="120" w:after="120" w:line="276" w:lineRule="auto"/>
        <w:ind w:firstLine="720"/>
        <w:jc w:val="both"/>
        <w:outlineLvl w:val="0"/>
        <w:rPr>
          <w:sz w:val="28"/>
          <w:szCs w:val="28"/>
        </w:rPr>
      </w:pPr>
      <w:r w:rsidRPr="00CF7481">
        <w:rPr>
          <w:b/>
          <w:i/>
          <w:sz w:val="28"/>
          <w:szCs w:val="28"/>
          <w:lang w:val="it-IT"/>
        </w:rPr>
        <w:t xml:space="preserve">* Tình hình phân bổ: </w:t>
      </w:r>
      <w:r w:rsidRPr="00CF7481">
        <w:rPr>
          <w:sz w:val="28"/>
          <w:szCs w:val="28"/>
          <w:lang w:val="it-IT"/>
        </w:rPr>
        <w:t xml:space="preserve">Đến nay, đã thực hiện phân bổ được </w:t>
      </w:r>
      <w:r w:rsidRPr="00CF7481">
        <w:rPr>
          <w:b/>
          <w:sz w:val="28"/>
          <w:szCs w:val="28"/>
          <w:lang w:val="it-IT"/>
        </w:rPr>
        <w:t>2.668.969 triệu đồng/2.671.142 triệu đồng</w:t>
      </w:r>
      <w:r w:rsidRPr="00CF7481">
        <w:rPr>
          <w:sz w:val="28"/>
          <w:szCs w:val="28"/>
          <w:lang w:val="it-IT"/>
        </w:rPr>
        <w:t xml:space="preserve">, đạt 99,92%; còn lại </w:t>
      </w:r>
      <w:r w:rsidRPr="00CF7481">
        <w:rPr>
          <w:b/>
          <w:sz w:val="28"/>
          <w:szCs w:val="28"/>
          <w:lang w:val="it-IT"/>
        </w:rPr>
        <w:t>2.173 triệu đồng</w:t>
      </w:r>
      <w:r w:rsidRPr="00CF7481">
        <w:rPr>
          <w:sz w:val="28"/>
          <w:szCs w:val="28"/>
          <w:lang w:val="it-IT"/>
        </w:rPr>
        <w:t>.</w:t>
      </w:r>
    </w:p>
    <w:p w:rsidR="00A81409" w:rsidRPr="00CF7481" w:rsidRDefault="00A81409" w:rsidP="0078613E">
      <w:pPr>
        <w:spacing w:before="120" w:after="120" w:line="276" w:lineRule="auto"/>
        <w:ind w:firstLine="720"/>
        <w:jc w:val="both"/>
        <w:outlineLvl w:val="0"/>
        <w:rPr>
          <w:i/>
          <w:sz w:val="28"/>
          <w:szCs w:val="28"/>
          <w:lang w:val="it-IT"/>
        </w:rPr>
      </w:pPr>
      <w:r w:rsidRPr="00CF7481">
        <w:rPr>
          <w:i/>
          <w:sz w:val="28"/>
          <w:szCs w:val="28"/>
          <w:lang w:val="it-IT"/>
        </w:rPr>
        <w:t xml:space="preserve">a) Nguồn ngân sách địa phương: </w:t>
      </w:r>
      <w:r w:rsidRPr="00CF7481">
        <w:rPr>
          <w:sz w:val="28"/>
          <w:szCs w:val="28"/>
          <w:lang w:val="it-IT"/>
        </w:rPr>
        <w:t xml:space="preserve">Đã phân bổ 1.190.557 triệu đồng/1.192.730 triệu đồng, đạt 99,82%. Còn lại là 2.173 triệu đồng </w:t>
      </w:r>
      <w:r w:rsidRPr="00CF7481">
        <w:rPr>
          <w:i/>
          <w:sz w:val="28"/>
          <w:szCs w:val="28"/>
          <w:lang w:val="it-IT"/>
        </w:rPr>
        <w:t>(nguồn Chính phủ vay về cho vay lại</w:t>
      </w:r>
      <w:r w:rsidRPr="00CF7481">
        <w:rPr>
          <w:sz w:val="28"/>
          <w:szCs w:val="28"/>
          <w:lang w:val="it-IT"/>
        </w:rPr>
        <w:t>).</w:t>
      </w:r>
    </w:p>
    <w:p w:rsidR="00A81409" w:rsidRPr="00CF7481" w:rsidRDefault="00A81409" w:rsidP="0078613E">
      <w:pPr>
        <w:spacing w:before="120" w:after="120" w:line="276" w:lineRule="auto"/>
        <w:ind w:firstLine="720"/>
        <w:jc w:val="both"/>
        <w:outlineLvl w:val="0"/>
        <w:rPr>
          <w:sz w:val="28"/>
          <w:szCs w:val="28"/>
          <w:lang w:val="it-IT"/>
        </w:rPr>
      </w:pPr>
      <w:r w:rsidRPr="00CF7481">
        <w:rPr>
          <w:i/>
          <w:sz w:val="28"/>
          <w:szCs w:val="28"/>
          <w:lang w:val="it-IT"/>
        </w:rPr>
        <w:t>b) Nguồn ngân sách trung ương:</w:t>
      </w:r>
      <w:r w:rsidRPr="00CF7481">
        <w:rPr>
          <w:sz w:val="28"/>
          <w:szCs w:val="28"/>
          <w:lang w:val="it-IT"/>
        </w:rPr>
        <w:t xml:space="preserve"> Đã phân bổ 1.232.500 triệu đồng/1.232.500 triệu đồng, đạt 100%.</w:t>
      </w:r>
    </w:p>
    <w:p w:rsidR="00A81409" w:rsidRPr="00CF7481" w:rsidRDefault="00A81409" w:rsidP="0078613E">
      <w:pPr>
        <w:spacing w:before="120" w:after="120" w:line="276" w:lineRule="auto"/>
        <w:ind w:firstLine="720"/>
        <w:jc w:val="both"/>
        <w:outlineLvl w:val="0"/>
        <w:rPr>
          <w:sz w:val="28"/>
          <w:szCs w:val="28"/>
        </w:rPr>
      </w:pPr>
      <w:r w:rsidRPr="00CF7481">
        <w:rPr>
          <w:i/>
          <w:sz w:val="28"/>
          <w:szCs w:val="28"/>
          <w:lang w:val="it-IT"/>
        </w:rPr>
        <w:t>c) Nguồn vốn ODA:</w:t>
      </w:r>
      <w:r w:rsidRPr="00CF7481">
        <w:rPr>
          <w:sz w:val="28"/>
          <w:szCs w:val="28"/>
          <w:lang w:val="it-IT"/>
        </w:rPr>
        <w:t xml:space="preserve"> Đã phân bổ 245.912 triệu đồng/245.912 triệu đồng, đạt 100%.</w:t>
      </w:r>
    </w:p>
    <w:p w:rsidR="00A81409" w:rsidRPr="00CF7481" w:rsidRDefault="00A81409" w:rsidP="0078613E">
      <w:pPr>
        <w:spacing w:before="120" w:after="120" w:line="276" w:lineRule="auto"/>
        <w:ind w:firstLine="720"/>
        <w:jc w:val="both"/>
        <w:outlineLvl w:val="0"/>
        <w:rPr>
          <w:sz w:val="28"/>
          <w:szCs w:val="28"/>
          <w:lang w:val="it-IT"/>
        </w:rPr>
      </w:pPr>
      <w:r w:rsidRPr="00CF7481">
        <w:rPr>
          <w:b/>
          <w:i/>
          <w:sz w:val="28"/>
          <w:szCs w:val="28"/>
        </w:rPr>
        <w:t>2. Kế hoạch vốn kéo dài năm 2021 chuyển sang năm 2022 là:</w:t>
      </w:r>
      <w:r w:rsidRPr="00CF7481">
        <w:rPr>
          <w:b/>
          <w:sz w:val="28"/>
          <w:szCs w:val="28"/>
          <w:lang w:val="it-IT"/>
        </w:rPr>
        <w:t xml:space="preserve"> 4.650 triệu đồng</w:t>
      </w:r>
      <w:r w:rsidRPr="00CF7481">
        <w:rPr>
          <w:sz w:val="28"/>
          <w:szCs w:val="28"/>
          <w:lang w:val="it-IT"/>
        </w:rPr>
        <w:t>, trong đó:</w:t>
      </w:r>
    </w:p>
    <w:p w:rsidR="00A81409" w:rsidRPr="00CF7481" w:rsidRDefault="00A81409" w:rsidP="0078613E">
      <w:pPr>
        <w:spacing w:before="120" w:after="120" w:line="276" w:lineRule="auto"/>
        <w:ind w:firstLine="720"/>
        <w:jc w:val="both"/>
        <w:outlineLvl w:val="0"/>
        <w:rPr>
          <w:i/>
          <w:sz w:val="28"/>
          <w:szCs w:val="28"/>
          <w:lang w:val="it-IT"/>
        </w:rPr>
      </w:pPr>
      <w:r w:rsidRPr="00CF7481">
        <w:rPr>
          <w:i/>
          <w:sz w:val="28"/>
          <w:szCs w:val="28"/>
          <w:lang w:val="it-IT"/>
        </w:rPr>
        <w:t>a) Ngân sách địa phương là 2.429 triệu đồng.</w:t>
      </w:r>
    </w:p>
    <w:p w:rsidR="00A81409" w:rsidRPr="00CF7481" w:rsidRDefault="00A81409" w:rsidP="0078613E">
      <w:pPr>
        <w:spacing w:before="120" w:after="120" w:line="276" w:lineRule="auto"/>
        <w:ind w:firstLine="720"/>
        <w:jc w:val="both"/>
        <w:outlineLvl w:val="0"/>
        <w:rPr>
          <w:i/>
          <w:sz w:val="28"/>
          <w:szCs w:val="28"/>
          <w:lang w:val="it-IT"/>
        </w:rPr>
      </w:pPr>
      <w:r w:rsidRPr="00CF7481">
        <w:rPr>
          <w:i/>
          <w:sz w:val="28"/>
          <w:szCs w:val="28"/>
          <w:lang w:val="it-IT"/>
        </w:rPr>
        <w:t>b) Vốn ODA là 2.221 triệu đồng.</w:t>
      </w:r>
    </w:p>
    <w:p w:rsidR="00071FD4" w:rsidRPr="00CF7481" w:rsidRDefault="00202B23" w:rsidP="0078613E">
      <w:pPr>
        <w:spacing w:before="120" w:after="120" w:line="276" w:lineRule="auto"/>
        <w:ind w:firstLine="720"/>
        <w:jc w:val="both"/>
        <w:outlineLvl w:val="0"/>
        <w:rPr>
          <w:b/>
          <w:sz w:val="28"/>
          <w:szCs w:val="28"/>
          <w:lang w:val="it-IT"/>
        </w:rPr>
      </w:pPr>
      <w:r w:rsidRPr="00CF7481">
        <w:rPr>
          <w:b/>
          <w:sz w:val="28"/>
          <w:szCs w:val="28"/>
          <w:lang w:val="it-IT"/>
        </w:rPr>
        <w:t xml:space="preserve">II. </w:t>
      </w:r>
      <w:r w:rsidR="00BD5770" w:rsidRPr="00CF7481">
        <w:rPr>
          <w:b/>
          <w:sz w:val="28"/>
          <w:szCs w:val="28"/>
          <w:lang w:val="it-IT"/>
        </w:rPr>
        <w:t>Công tác</w:t>
      </w:r>
      <w:r w:rsidR="00006CC2" w:rsidRPr="00CF7481">
        <w:rPr>
          <w:b/>
          <w:sz w:val="28"/>
          <w:szCs w:val="28"/>
          <w:lang w:val="it-IT"/>
        </w:rPr>
        <w:t xml:space="preserve"> chỉ đạo điều hành </w:t>
      </w:r>
      <w:r w:rsidR="004C7697" w:rsidRPr="00CF7481">
        <w:rPr>
          <w:b/>
          <w:sz w:val="28"/>
          <w:szCs w:val="28"/>
          <w:lang w:val="it-IT"/>
        </w:rPr>
        <w:t>kế hoạch</w:t>
      </w:r>
      <w:r w:rsidR="00A81409" w:rsidRPr="00CF7481">
        <w:rPr>
          <w:b/>
          <w:sz w:val="28"/>
          <w:szCs w:val="28"/>
          <w:lang w:val="it-IT"/>
        </w:rPr>
        <w:t xml:space="preserve"> vốn đầu tư công năm 2022</w:t>
      </w:r>
      <w:r w:rsidR="00006CC2" w:rsidRPr="00CF7481">
        <w:rPr>
          <w:b/>
          <w:sz w:val="28"/>
          <w:szCs w:val="28"/>
          <w:lang w:val="it-IT"/>
        </w:rPr>
        <w:t>:</w:t>
      </w:r>
    </w:p>
    <w:p w:rsidR="00A81409" w:rsidRPr="00CF7481" w:rsidRDefault="00A81409" w:rsidP="0078613E">
      <w:pPr>
        <w:spacing w:before="120" w:after="120" w:line="276" w:lineRule="auto"/>
        <w:ind w:firstLine="720"/>
        <w:jc w:val="both"/>
        <w:outlineLvl w:val="0"/>
        <w:rPr>
          <w:bCs/>
          <w:sz w:val="28"/>
          <w:szCs w:val="28"/>
        </w:rPr>
      </w:pPr>
      <w:r w:rsidRPr="00CF7481">
        <w:rPr>
          <w:sz w:val="28"/>
          <w:szCs w:val="28"/>
          <w:lang w:val="it-IT"/>
        </w:rPr>
        <w:t>- UBND tỉnh đã trình HĐND tỉnh thông qua kế hoạch vốn đầu tư phát triển nguồn NSNN năm 2022 (</w:t>
      </w:r>
      <w:r w:rsidRPr="00CF7481">
        <w:rPr>
          <w:i/>
          <w:sz w:val="28"/>
          <w:szCs w:val="28"/>
          <w:lang w:val="it-IT"/>
        </w:rPr>
        <w:t>tại Nghị quyết số 176/NQ-HĐND ngày 15/12/2021</w:t>
      </w:r>
      <w:r w:rsidRPr="00CF7481">
        <w:rPr>
          <w:sz w:val="28"/>
          <w:szCs w:val="28"/>
          <w:lang w:val="it-IT"/>
        </w:rPr>
        <w:t>), giao chi tiết kế hoạch đầu tư công năm 2022 (</w:t>
      </w:r>
      <w:r w:rsidRPr="00CF7481">
        <w:rPr>
          <w:i/>
          <w:sz w:val="28"/>
          <w:szCs w:val="28"/>
          <w:lang w:val="it-IT"/>
        </w:rPr>
        <w:t>tại Quyết định số 2236/QĐ-UBND ngày 16/12/2021</w:t>
      </w:r>
      <w:r w:rsidRPr="00CF7481">
        <w:rPr>
          <w:sz w:val="28"/>
          <w:szCs w:val="28"/>
          <w:lang w:val="it-IT"/>
        </w:rPr>
        <w:t>) đảm bảo theo đúng quy định của pháp luật. Đồng thời, chỉ đạo thực hiện và tăng cường quản lý kế hoạch vốn đầu tư phát triển nguồn ngân sách nhà nước năm 2022 (</w:t>
      </w:r>
      <w:r w:rsidRPr="00CF7481">
        <w:rPr>
          <w:i/>
          <w:sz w:val="28"/>
          <w:szCs w:val="28"/>
          <w:lang w:val="it-IT"/>
        </w:rPr>
        <w:t>tại Công văn số 7318/UBND-KTTH ngày 16/12/2021</w:t>
      </w:r>
      <w:r w:rsidRPr="00CF7481">
        <w:rPr>
          <w:sz w:val="28"/>
          <w:szCs w:val="28"/>
          <w:lang w:val="it-IT"/>
        </w:rPr>
        <w:t>)</w:t>
      </w:r>
      <w:r w:rsidRPr="00CF7481">
        <w:rPr>
          <w:bCs/>
          <w:sz w:val="28"/>
          <w:szCs w:val="28"/>
        </w:rPr>
        <w:t>.</w:t>
      </w:r>
    </w:p>
    <w:p w:rsidR="00A81409" w:rsidRPr="00CF7481" w:rsidRDefault="00A81409" w:rsidP="0078613E">
      <w:pPr>
        <w:spacing w:before="120" w:after="120" w:line="276" w:lineRule="auto"/>
        <w:ind w:firstLine="720"/>
        <w:jc w:val="both"/>
        <w:rPr>
          <w:kern w:val="28"/>
          <w:sz w:val="28"/>
          <w:szCs w:val="28"/>
        </w:rPr>
      </w:pPr>
      <w:r w:rsidRPr="00CF7481">
        <w:rPr>
          <w:kern w:val="28"/>
          <w:sz w:val="28"/>
          <w:szCs w:val="28"/>
        </w:rPr>
        <w:t>- Ngay từ đầu năm, xác định nhiệm vụ đẩy nhanh giải ngân nguồn vốn đầu tư công, thúc đẩy phát triển kinh tế - xã hội là nhiệm vụ chính trị trọng tâm, ưu tiên của các cấp, các ngành trong năm 2022, UBND tỉnh đã triển khai thực hiện các giải pháp như:</w:t>
      </w:r>
    </w:p>
    <w:p w:rsidR="00A81409" w:rsidRPr="00CF7481" w:rsidRDefault="00A81409" w:rsidP="0078613E">
      <w:pPr>
        <w:spacing w:before="120" w:after="120" w:line="276" w:lineRule="auto"/>
        <w:ind w:firstLine="720"/>
        <w:jc w:val="both"/>
        <w:rPr>
          <w:kern w:val="28"/>
          <w:sz w:val="28"/>
          <w:szCs w:val="28"/>
        </w:rPr>
      </w:pPr>
      <w:r w:rsidRPr="00CF7481">
        <w:rPr>
          <w:kern w:val="28"/>
          <w:sz w:val="28"/>
          <w:szCs w:val="28"/>
        </w:rPr>
        <w:t>+ Ban hành Kế hoạch số 58/KH-UBND ngày 27/01/2022 về Kế hoạch thực hiện Nghị quyết số 01/NQ-CP ngày 08/01/2022 của Chính phủ về nhiệm vụ, giải pháp chủ yếu thực hiện Kế hoạch phát triển kinh tế - xã hội và Dự toán ngân sách nhà nước năm 2022;</w:t>
      </w:r>
    </w:p>
    <w:p w:rsidR="00A81409" w:rsidRPr="00CF7481" w:rsidRDefault="00A81409" w:rsidP="0078613E">
      <w:pPr>
        <w:spacing w:before="120" w:after="120" w:line="276" w:lineRule="auto"/>
        <w:ind w:firstLine="720"/>
        <w:jc w:val="both"/>
        <w:rPr>
          <w:kern w:val="28"/>
          <w:sz w:val="28"/>
          <w:szCs w:val="28"/>
        </w:rPr>
      </w:pPr>
      <w:r w:rsidRPr="00CF7481">
        <w:rPr>
          <w:kern w:val="28"/>
          <w:sz w:val="28"/>
          <w:szCs w:val="28"/>
        </w:rPr>
        <w:t>+ Ban hành Công văn số 1688/UBND-KT ngày 06/4/2022 về việc đôn đốc đẩy nhanh tiến độ thực hiện và giải ngân kế hoạch đầu tư công năm 2022.</w:t>
      </w:r>
    </w:p>
    <w:p w:rsidR="00A81409" w:rsidRPr="00CF7481" w:rsidRDefault="00A81409" w:rsidP="0078613E">
      <w:pPr>
        <w:spacing w:before="120" w:after="120" w:line="276" w:lineRule="auto"/>
        <w:ind w:firstLine="720"/>
        <w:jc w:val="both"/>
        <w:rPr>
          <w:b/>
          <w:kern w:val="28"/>
          <w:sz w:val="28"/>
          <w:szCs w:val="28"/>
        </w:rPr>
      </w:pPr>
      <w:r w:rsidRPr="00CF7481">
        <w:rPr>
          <w:kern w:val="28"/>
          <w:sz w:val="28"/>
          <w:szCs w:val="28"/>
        </w:rPr>
        <w:t>+ Ban hành Chương trình số 1765/CTr-UBND ngày 12/4/2022 về phục hồi và phát triển kinh tế - xã hội các năm 2022, 2023 trên địa bàn tỉnh Đắk Nông.</w:t>
      </w:r>
      <w:r w:rsidRPr="00CF7481">
        <w:rPr>
          <w:b/>
          <w:kern w:val="28"/>
          <w:sz w:val="28"/>
          <w:szCs w:val="28"/>
        </w:rPr>
        <w:t xml:space="preserve"> </w:t>
      </w:r>
    </w:p>
    <w:p w:rsidR="00A81409" w:rsidRPr="00CF7481" w:rsidRDefault="00A81409" w:rsidP="0078613E">
      <w:pPr>
        <w:spacing w:before="120" w:after="120" w:line="276" w:lineRule="auto"/>
        <w:ind w:firstLine="720"/>
        <w:jc w:val="both"/>
        <w:rPr>
          <w:kern w:val="28"/>
          <w:sz w:val="28"/>
          <w:szCs w:val="28"/>
        </w:rPr>
      </w:pPr>
      <w:r w:rsidRPr="00CF7481">
        <w:rPr>
          <w:kern w:val="28"/>
          <w:sz w:val="28"/>
          <w:szCs w:val="28"/>
        </w:rPr>
        <w:lastRenderedPageBreak/>
        <w:t>+ Ban hành Công văn số 2542/UBND-KT ngày 17/5/2022 về việc đẩy nhanh tiến độ thực hiện, giải ngân vốn ODA và vốn vay ưu đãi nước ngoài.</w:t>
      </w:r>
      <w:r w:rsidRPr="00CF7481">
        <w:rPr>
          <w:kern w:val="28"/>
          <w:sz w:val="28"/>
          <w:szCs w:val="28"/>
        </w:rPr>
        <w:tab/>
      </w:r>
    </w:p>
    <w:p w:rsidR="00A81409" w:rsidRPr="00CF7481" w:rsidRDefault="00A81409" w:rsidP="0078613E">
      <w:pPr>
        <w:spacing w:before="120" w:after="120" w:line="276" w:lineRule="auto"/>
        <w:ind w:firstLine="720"/>
        <w:jc w:val="both"/>
        <w:outlineLvl w:val="0"/>
        <w:rPr>
          <w:bCs/>
          <w:sz w:val="28"/>
          <w:szCs w:val="28"/>
          <w:lang w:val="en-AU"/>
        </w:rPr>
      </w:pPr>
      <w:r w:rsidRPr="00CF7481">
        <w:rPr>
          <w:bCs/>
          <w:sz w:val="28"/>
          <w:szCs w:val="28"/>
          <w:lang w:val="en-AU"/>
        </w:rPr>
        <w:t>+ Ban hành Công văn số 6229/UBND-</w:t>
      </w:r>
      <w:r w:rsidR="00CF5F68" w:rsidRPr="00CF7481">
        <w:rPr>
          <w:bCs/>
          <w:sz w:val="28"/>
          <w:szCs w:val="28"/>
          <w:lang w:val="en-AU"/>
        </w:rPr>
        <w:t>KT ngày 31/10/2022 về việc tă</w:t>
      </w:r>
      <w:r w:rsidRPr="00CF7481">
        <w:rPr>
          <w:bCs/>
          <w:sz w:val="28"/>
          <w:szCs w:val="28"/>
          <w:lang w:val="en-AU"/>
        </w:rPr>
        <w:t>ng cường quản lý, thực hiện và giải ngân vốn ODA năm 2022.</w:t>
      </w:r>
    </w:p>
    <w:p w:rsidR="00A81409" w:rsidRPr="00CF7481" w:rsidRDefault="00A81409" w:rsidP="0078613E">
      <w:pPr>
        <w:spacing w:before="120" w:after="120" w:line="276" w:lineRule="auto"/>
        <w:ind w:firstLine="720"/>
        <w:jc w:val="both"/>
        <w:outlineLvl w:val="0"/>
        <w:rPr>
          <w:bCs/>
          <w:sz w:val="28"/>
          <w:szCs w:val="28"/>
          <w:lang w:val="en-AU"/>
        </w:rPr>
      </w:pPr>
      <w:r w:rsidRPr="00CF7481">
        <w:rPr>
          <w:bCs/>
          <w:sz w:val="28"/>
          <w:szCs w:val="28"/>
          <w:lang w:val="en-AU"/>
        </w:rPr>
        <w:t>- Đ</w:t>
      </w:r>
      <w:r w:rsidRPr="00CF7481">
        <w:rPr>
          <w:bCs/>
          <w:sz w:val="28"/>
          <w:szCs w:val="28"/>
          <w:lang w:val="it-IT"/>
        </w:rPr>
        <w:t>ối với</w:t>
      </w:r>
      <w:r w:rsidRPr="00CF7481">
        <w:rPr>
          <w:bCs/>
          <w:sz w:val="28"/>
          <w:szCs w:val="28"/>
          <w:lang w:val="en-AU"/>
        </w:rPr>
        <w:t xml:space="preserve"> các dự án có tỷ lệ giải ngân thấp, UBND tỉnh Đắk Nông đã triển khai quyết liệt, đồng bộ nhiều giải pháp để đẩy nhanh tiến độ giải ngân nguồn vốn, cụ thể:</w:t>
      </w:r>
    </w:p>
    <w:p w:rsidR="00A81409" w:rsidRPr="00CF7481" w:rsidRDefault="00A81409" w:rsidP="0078613E">
      <w:pPr>
        <w:spacing w:before="120" w:after="120" w:line="276" w:lineRule="auto"/>
        <w:ind w:firstLine="720"/>
        <w:jc w:val="both"/>
        <w:outlineLvl w:val="0"/>
        <w:rPr>
          <w:bCs/>
          <w:sz w:val="28"/>
          <w:szCs w:val="28"/>
          <w:lang w:val="en-AU"/>
        </w:rPr>
      </w:pPr>
      <w:r w:rsidRPr="00CF7481">
        <w:rPr>
          <w:bCs/>
          <w:sz w:val="28"/>
          <w:szCs w:val="28"/>
          <w:lang w:val="en-AU"/>
        </w:rPr>
        <w:t xml:space="preserve">+ Quán triệt, thực hiện nghiêm các chỉ đạo của Thủ tướng Chính phủ tại </w:t>
      </w:r>
      <w:r w:rsidRPr="00CF7481">
        <w:rPr>
          <w:bCs/>
          <w:iCs/>
          <w:sz w:val="28"/>
          <w:szCs w:val="28"/>
        </w:rPr>
        <w:t xml:space="preserve">Công điện số 307/CĐ-TTg ngày 08/4/2022 về đẩy nhanh tiến độ thực hiện và giải ngân vốn ODA và vốn vay ưu đãi nước ngoài; chỉ đạo của Phó Thủ tướng Thường trực Chính phủ Phạm Bình Minh tại Công văn số 2644/VPCP-QHQT ngày 27/4/2022, về việc đẩy nhanh tiến độ thực hiện và giải ngân vốn ODA và vốn vay ưu đãi nước ngoài; </w:t>
      </w:r>
      <w:r w:rsidRPr="00CF7481">
        <w:rPr>
          <w:bCs/>
          <w:sz w:val="28"/>
          <w:szCs w:val="28"/>
        </w:rPr>
        <w:t>Công văn số 6224/VPCP-QHQT ngày 20/9/2022, về tình hình vận động, quản lý và sử dụng vốn ODA và vốn vay ưu đãi 6 tháng đầu năm 2022.</w:t>
      </w:r>
    </w:p>
    <w:p w:rsidR="00A81409" w:rsidRPr="00CF7481" w:rsidRDefault="00A81409" w:rsidP="0078613E">
      <w:pPr>
        <w:spacing w:before="120" w:after="120" w:line="276" w:lineRule="auto"/>
        <w:ind w:firstLine="720"/>
        <w:jc w:val="both"/>
        <w:outlineLvl w:val="0"/>
        <w:rPr>
          <w:bCs/>
          <w:sz w:val="28"/>
          <w:szCs w:val="28"/>
          <w:lang w:val="en-AU"/>
        </w:rPr>
      </w:pPr>
      <w:r w:rsidRPr="00CF7481">
        <w:rPr>
          <w:bCs/>
          <w:sz w:val="28"/>
          <w:szCs w:val="28"/>
          <w:lang w:val="en-AU"/>
        </w:rPr>
        <w:t xml:space="preserve">+ UBND tỉnh đã thành lập Tổ công tác thúc đẩy tiến độ thực hiện và giải ngân kế hoạch vốn đầu tư công năm 2022 do Chủ tịch UBND tỉnh làm Tổ trưởng. Đồng thời Chủ tịch UBND tỉnh Đắk Nông ban hành quyết định thành lập 03 tổ công tác kiểm tra, đôn đốc giải ngân kế hoạch vốn đầu tư công năm 2022, trong đó các PCT UBND tỉnh làm Tổ trưởng các tổ theo các lĩnh vực Công nghiệp - xây dựng; Nông nghiệp - thủy lợi; Văn hóa - xã hội để đôn đốc, trực tiếp chỉ đạo đẩy nhanh tỉ lệ giải ngân cụ thể từng dự án. </w:t>
      </w:r>
    </w:p>
    <w:p w:rsidR="00A81409" w:rsidRPr="00CF7481" w:rsidRDefault="00A81409" w:rsidP="0078613E">
      <w:pPr>
        <w:spacing w:before="120" w:after="120" w:line="276" w:lineRule="auto"/>
        <w:ind w:firstLine="720"/>
        <w:jc w:val="both"/>
        <w:outlineLvl w:val="0"/>
        <w:rPr>
          <w:rFonts w:eastAsia=".VnTime"/>
          <w:bCs/>
          <w:sz w:val="28"/>
          <w:szCs w:val="28"/>
          <w:lang w:val="it-IT"/>
        </w:rPr>
      </w:pPr>
      <w:r w:rsidRPr="00CF7481">
        <w:rPr>
          <w:rFonts w:eastAsia=".VnTime"/>
          <w:bCs/>
          <w:sz w:val="28"/>
          <w:szCs w:val="28"/>
          <w:lang w:val="it-IT"/>
        </w:rPr>
        <w:t>+ Kiến nghị Trung ương điều chỉnh kế hoạch vốn ngân sách trung ương (vốn nước ngoài) năm 2022 là 92.878 triệu đồng (</w:t>
      </w:r>
      <w:r w:rsidRPr="00CF7481">
        <w:rPr>
          <w:rFonts w:eastAsia=".VnTime"/>
          <w:bCs/>
          <w:i/>
          <w:sz w:val="28"/>
          <w:szCs w:val="28"/>
          <w:lang w:val="it-IT"/>
        </w:rPr>
        <w:t>tại Công văn số 6551/UBND-KT ngày 14/11/2022</w:t>
      </w:r>
      <w:r w:rsidRPr="00CF7481">
        <w:rPr>
          <w:rFonts w:eastAsia=".VnTime"/>
          <w:bCs/>
          <w:sz w:val="28"/>
          <w:szCs w:val="28"/>
          <w:lang w:val="it-IT"/>
        </w:rPr>
        <w:t>).</w:t>
      </w:r>
    </w:p>
    <w:p w:rsidR="00A81409" w:rsidRPr="00CF7481" w:rsidRDefault="00A81409" w:rsidP="0078613E">
      <w:pPr>
        <w:spacing w:before="120" w:after="120" w:line="276" w:lineRule="auto"/>
        <w:ind w:firstLine="720"/>
        <w:jc w:val="both"/>
        <w:outlineLvl w:val="0"/>
        <w:rPr>
          <w:b/>
          <w:sz w:val="28"/>
          <w:szCs w:val="28"/>
          <w:lang w:val="it-IT"/>
        </w:rPr>
      </w:pPr>
      <w:r w:rsidRPr="00CF7481">
        <w:rPr>
          <w:b/>
          <w:sz w:val="28"/>
          <w:szCs w:val="28"/>
          <w:lang w:val="it-IT"/>
        </w:rPr>
        <w:t>III. Kết quả giải ngân k</w:t>
      </w:r>
      <w:r w:rsidR="00CF5F68" w:rsidRPr="00CF7481">
        <w:rPr>
          <w:b/>
          <w:sz w:val="28"/>
          <w:szCs w:val="28"/>
          <w:lang w:val="it-IT"/>
        </w:rPr>
        <w:t>ế hoạch vốn năm 2022 đến ngày 15</w:t>
      </w:r>
      <w:r w:rsidRPr="00CF7481">
        <w:rPr>
          <w:b/>
          <w:sz w:val="28"/>
          <w:szCs w:val="28"/>
          <w:lang w:val="it-IT"/>
        </w:rPr>
        <w:t>/11/2022 và ước thực hiện hết năm 2022:</w:t>
      </w:r>
    </w:p>
    <w:p w:rsidR="00A81409" w:rsidRPr="00CF7481" w:rsidRDefault="00A81409" w:rsidP="0078613E">
      <w:pPr>
        <w:spacing w:before="120" w:after="120" w:line="276" w:lineRule="auto"/>
        <w:ind w:firstLine="720"/>
        <w:jc w:val="both"/>
        <w:outlineLvl w:val="0"/>
        <w:rPr>
          <w:b/>
          <w:sz w:val="28"/>
          <w:szCs w:val="28"/>
          <w:lang w:val="it-IT"/>
        </w:rPr>
      </w:pPr>
      <w:r w:rsidRPr="00CF7481">
        <w:rPr>
          <w:b/>
          <w:sz w:val="28"/>
          <w:szCs w:val="28"/>
          <w:lang w:val="it-IT"/>
        </w:rPr>
        <w:t>III.</w:t>
      </w:r>
      <w:r w:rsidR="00CF5F68" w:rsidRPr="00CF7481">
        <w:rPr>
          <w:b/>
          <w:sz w:val="28"/>
          <w:szCs w:val="28"/>
          <w:lang w:val="it-IT"/>
        </w:rPr>
        <w:t>1. Kết quả giải ngân đến ngày 15</w:t>
      </w:r>
      <w:r w:rsidRPr="00CF7481">
        <w:rPr>
          <w:b/>
          <w:sz w:val="28"/>
          <w:szCs w:val="28"/>
          <w:lang w:val="it-IT"/>
        </w:rPr>
        <w:t>/11/2022:</w:t>
      </w:r>
    </w:p>
    <w:p w:rsidR="00A81409" w:rsidRPr="00CF7481" w:rsidRDefault="00A81409" w:rsidP="0078613E">
      <w:pPr>
        <w:spacing w:before="120" w:after="120" w:line="276" w:lineRule="auto"/>
        <w:ind w:firstLine="720"/>
        <w:jc w:val="both"/>
        <w:rPr>
          <w:i/>
          <w:sz w:val="28"/>
          <w:szCs w:val="28"/>
        </w:rPr>
      </w:pPr>
      <w:r w:rsidRPr="00CF7481">
        <w:rPr>
          <w:rFonts w:eastAsia=".VnTime"/>
          <w:b/>
          <w:bCs/>
          <w:i/>
          <w:sz w:val="28"/>
          <w:szCs w:val="28"/>
          <w:lang w:val="it-IT"/>
        </w:rPr>
        <w:t>1. Đối với kế hoạch vốn đầu tư công giao năm 2022 là</w:t>
      </w:r>
      <w:r w:rsidRPr="00CF7481">
        <w:rPr>
          <w:rFonts w:eastAsia=".VnTime"/>
          <w:bCs/>
          <w:sz w:val="28"/>
          <w:szCs w:val="28"/>
          <w:lang w:val="it-IT"/>
        </w:rPr>
        <w:t xml:space="preserve">: </w:t>
      </w:r>
      <w:r w:rsidRPr="00CF7481">
        <w:rPr>
          <w:sz w:val="28"/>
          <w:szCs w:val="28"/>
          <w:shd w:val="clear" w:color="auto" w:fill="FFFFFF"/>
          <w:lang w:val="it-IT"/>
        </w:rPr>
        <w:t xml:space="preserve">1.406.071 triệu đồng/2.671.142 triệu đồng, đạt 52,6% </w:t>
      </w:r>
      <w:r w:rsidRPr="00CF7481">
        <w:rPr>
          <w:rFonts w:eastAsia=".VnTime"/>
          <w:bCs/>
          <w:sz w:val="28"/>
          <w:szCs w:val="28"/>
          <w:lang w:val="it-IT"/>
        </w:rPr>
        <w:t>bao gồm:</w:t>
      </w:r>
    </w:p>
    <w:p w:rsidR="00A81409" w:rsidRPr="00CF7481" w:rsidRDefault="00CF7481" w:rsidP="0078613E">
      <w:pPr>
        <w:spacing w:before="120" w:after="120" w:line="276" w:lineRule="auto"/>
        <w:ind w:firstLine="709"/>
        <w:jc w:val="both"/>
        <w:rPr>
          <w:spacing w:val="-6"/>
          <w:sz w:val="28"/>
          <w:szCs w:val="28"/>
          <w:lang w:val="it-IT"/>
        </w:rPr>
      </w:pPr>
      <w:r w:rsidRPr="00CF7481">
        <w:rPr>
          <w:spacing w:val="-6"/>
          <w:sz w:val="28"/>
          <w:szCs w:val="28"/>
          <w:lang w:val="it-IT"/>
        </w:rPr>
        <w:t>+ Ngân sách Đ</w:t>
      </w:r>
      <w:r w:rsidR="00A81409" w:rsidRPr="00CF7481">
        <w:rPr>
          <w:spacing w:val="-6"/>
          <w:sz w:val="28"/>
          <w:szCs w:val="28"/>
          <w:lang w:val="it-IT"/>
        </w:rPr>
        <w:t>ịa phương: 723.242 triệu đồng /1.192.730 triệu đồng đạt 60,6%.</w:t>
      </w:r>
    </w:p>
    <w:p w:rsidR="00A81409" w:rsidRPr="00CF7481" w:rsidRDefault="00A81409" w:rsidP="0078613E">
      <w:pPr>
        <w:spacing w:before="120" w:after="120" w:line="276" w:lineRule="auto"/>
        <w:ind w:firstLine="709"/>
        <w:jc w:val="both"/>
        <w:rPr>
          <w:spacing w:val="-6"/>
          <w:sz w:val="28"/>
          <w:szCs w:val="28"/>
          <w:lang w:val="it-IT"/>
        </w:rPr>
      </w:pPr>
      <w:r w:rsidRPr="00CF7481">
        <w:rPr>
          <w:spacing w:val="-6"/>
          <w:sz w:val="28"/>
          <w:szCs w:val="28"/>
          <w:lang w:val="it-IT"/>
        </w:rPr>
        <w:t>+ Ngân sách Trung ương: 580.480 triệu đồng /1.232.500 triệu đồng đạt 47,1%.</w:t>
      </w:r>
    </w:p>
    <w:p w:rsidR="00A81409" w:rsidRPr="00CF7481" w:rsidRDefault="00A81409" w:rsidP="0078613E">
      <w:pPr>
        <w:spacing w:before="120" w:after="120" w:line="276" w:lineRule="auto"/>
        <w:ind w:firstLine="709"/>
        <w:jc w:val="both"/>
        <w:rPr>
          <w:sz w:val="28"/>
          <w:szCs w:val="28"/>
          <w:lang w:val="it-IT"/>
        </w:rPr>
      </w:pPr>
      <w:r w:rsidRPr="00CF7481">
        <w:rPr>
          <w:sz w:val="28"/>
          <w:szCs w:val="28"/>
          <w:lang w:val="it-IT"/>
        </w:rPr>
        <w:t>+ Vốn ODA: 104.570 triệu đồng /245.912 triệu đồng đạt 41,6%.</w:t>
      </w:r>
    </w:p>
    <w:p w:rsidR="00A81409" w:rsidRPr="00CF7481" w:rsidRDefault="00A81409" w:rsidP="0078613E">
      <w:pPr>
        <w:spacing w:before="120" w:after="120" w:line="276" w:lineRule="auto"/>
        <w:ind w:firstLine="720"/>
        <w:jc w:val="both"/>
        <w:rPr>
          <w:sz w:val="28"/>
          <w:szCs w:val="28"/>
          <w:lang w:val="it-IT"/>
        </w:rPr>
      </w:pPr>
      <w:r w:rsidRPr="00CF7481">
        <w:rPr>
          <w:b/>
          <w:i/>
          <w:sz w:val="28"/>
          <w:szCs w:val="28"/>
          <w:lang w:val="it-IT"/>
        </w:rPr>
        <w:t xml:space="preserve">2. Đối với vốn kéo dài </w:t>
      </w:r>
      <w:r w:rsidR="00CF5F68" w:rsidRPr="00CF7481">
        <w:rPr>
          <w:b/>
          <w:i/>
          <w:sz w:val="28"/>
          <w:szCs w:val="28"/>
          <w:lang w:val="it-IT"/>
        </w:rPr>
        <w:t>năm 2021</w:t>
      </w:r>
      <w:r w:rsidRPr="00CF7481">
        <w:rPr>
          <w:b/>
          <w:i/>
          <w:sz w:val="28"/>
          <w:szCs w:val="28"/>
          <w:lang w:val="it-IT"/>
        </w:rPr>
        <w:t xml:space="preserve"> chuyển sang năm 2022 là:</w:t>
      </w:r>
      <w:r w:rsidRPr="00CF7481">
        <w:rPr>
          <w:sz w:val="28"/>
          <w:szCs w:val="28"/>
          <w:lang w:val="it-IT"/>
        </w:rPr>
        <w:t xml:space="preserve"> 2.707 triệu đồng/4.650 triệu đồng, đạt 58% bao gồm.</w:t>
      </w:r>
    </w:p>
    <w:p w:rsidR="00A81409" w:rsidRPr="00CF7481" w:rsidRDefault="00A81409" w:rsidP="0078613E">
      <w:pPr>
        <w:spacing w:before="120" w:after="120" w:line="276" w:lineRule="auto"/>
        <w:ind w:firstLine="709"/>
        <w:jc w:val="both"/>
        <w:rPr>
          <w:sz w:val="28"/>
          <w:szCs w:val="28"/>
          <w:lang w:val="it-IT"/>
        </w:rPr>
      </w:pPr>
      <w:r w:rsidRPr="00CF7481">
        <w:rPr>
          <w:sz w:val="28"/>
          <w:szCs w:val="28"/>
          <w:lang w:val="it-IT"/>
        </w:rPr>
        <w:t>+ Ngân sách địa phương: 486 triệu đồng/2.429 triệu đồng đạt 20%.</w:t>
      </w:r>
    </w:p>
    <w:p w:rsidR="00A81409" w:rsidRPr="00CF7481" w:rsidRDefault="00A81409" w:rsidP="0078613E">
      <w:pPr>
        <w:spacing w:before="120" w:after="120" w:line="276" w:lineRule="auto"/>
        <w:ind w:firstLine="709"/>
        <w:jc w:val="both"/>
        <w:rPr>
          <w:sz w:val="28"/>
          <w:szCs w:val="28"/>
          <w:lang w:val="it-IT"/>
        </w:rPr>
      </w:pPr>
      <w:r w:rsidRPr="00CF7481">
        <w:rPr>
          <w:sz w:val="28"/>
          <w:szCs w:val="28"/>
          <w:lang w:val="it-IT"/>
        </w:rPr>
        <w:lastRenderedPageBreak/>
        <w:t>+ Vốn ODA: 2.221 triệu đồng/2.221 triệu đồng đạt 100%.</w:t>
      </w:r>
    </w:p>
    <w:p w:rsidR="00A81409" w:rsidRPr="00CF7481" w:rsidRDefault="00A81409" w:rsidP="0078613E">
      <w:pPr>
        <w:spacing w:before="120" w:after="120" w:line="276" w:lineRule="auto"/>
        <w:ind w:firstLine="709"/>
        <w:jc w:val="both"/>
        <w:rPr>
          <w:sz w:val="28"/>
          <w:szCs w:val="28"/>
          <w:lang w:val="it-IT"/>
        </w:rPr>
      </w:pPr>
      <w:r w:rsidRPr="00CF7481">
        <w:rPr>
          <w:b/>
          <w:i/>
          <w:sz w:val="28"/>
          <w:szCs w:val="28"/>
          <w:lang w:val="it-IT"/>
        </w:rPr>
        <w:t>3. Đối với vốn chương trình mục tiêu quốc gia năm 2022:</w:t>
      </w:r>
      <w:r w:rsidRPr="00CF7481">
        <w:rPr>
          <w:b/>
          <w:sz w:val="28"/>
          <w:szCs w:val="28"/>
          <w:lang w:val="it-IT"/>
        </w:rPr>
        <w:t xml:space="preserve"> </w:t>
      </w:r>
      <w:r w:rsidRPr="00CF7481">
        <w:rPr>
          <w:sz w:val="28"/>
          <w:szCs w:val="28"/>
          <w:lang w:val="it-IT"/>
        </w:rPr>
        <w:t>đến nay đã phân bổ vốn 450.863 triệu đồng/450.863 triệu đồng đạt 100% bao gồm:</w:t>
      </w:r>
    </w:p>
    <w:p w:rsidR="00A81409" w:rsidRPr="00CF7481" w:rsidRDefault="00A81409" w:rsidP="0078613E">
      <w:pPr>
        <w:spacing w:before="120" w:after="120" w:line="276" w:lineRule="auto"/>
        <w:ind w:firstLine="709"/>
        <w:jc w:val="both"/>
        <w:rPr>
          <w:sz w:val="28"/>
          <w:szCs w:val="28"/>
          <w:lang w:val="it-IT"/>
        </w:rPr>
      </w:pPr>
      <w:r w:rsidRPr="00CF7481">
        <w:rPr>
          <w:sz w:val="28"/>
          <w:szCs w:val="28"/>
          <w:lang w:val="it-IT"/>
        </w:rPr>
        <w:t>+ Chương trình MTQG phát triển KT-XH vùng đồng bào dân tộc thiểu số và miền núi: 201.332 triệu đồng/201.332 triệu đồng đạt 100%.</w:t>
      </w:r>
    </w:p>
    <w:p w:rsidR="00A81409" w:rsidRPr="00CF7481" w:rsidRDefault="00A81409" w:rsidP="0078613E">
      <w:pPr>
        <w:spacing w:before="120" w:after="120" w:line="276" w:lineRule="auto"/>
        <w:ind w:firstLine="709"/>
        <w:jc w:val="both"/>
        <w:rPr>
          <w:sz w:val="28"/>
          <w:szCs w:val="28"/>
          <w:lang w:val="it-IT"/>
        </w:rPr>
      </w:pPr>
      <w:r w:rsidRPr="00CF7481">
        <w:rPr>
          <w:sz w:val="28"/>
          <w:szCs w:val="28"/>
          <w:lang w:val="it-IT"/>
        </w:rPr>
        <w:t>+ Chương trình MTQG giảm nghèo bền vững: 151.311 triệu đồng/151.311 triệu đồng đạt 100%.</w:t>
      </w:r>
    </w:p>
    <w:p w:rsidR="00A81409" w:rsidRPr="00CF7481" w:rsidRDefault="00A81409" w:rsidP="0078613E">
      <w:pPr>
        <w:spacing w:before="120" w:after="120" w:line="276" w:lineRule="auto"/>
        <w:ind w:firstLine="709"/>
        <w:jc w:val="both"/>
        <w:rPr>
          <w:sz w:val="28"/>
          <w:szCs w:val="28"/>
          <w:lang w:val="it-IT"/>
        </w:rPr>
      </w:pPr>
      <w:r w:rsidRPr="00CF7481">
        <w:rPr>
          <w:sz w:val="28"/>
          <w:szCs w:val="28"/>
          <w:lang w:val="it-IT"/>
        </w:rPr>
        <w:t>+ Chương trình MTQG nông thôn mới: 98.220 triệu đồng/98.220 triệu đồng đạt 100%.</w:t>
      </w:r>
    </w:p>
    <w:p w:rsidR="00A81409" w:rsidRPr="00CF7481" w:rsidRDefault="00A81409" w:rsidP="0078613E">
      <w:pPr>
        <w:spacing w:before="120" w:after="120" w:line="276" w:lineRule="auto"/>
        <w:ind w:firstLine="709"/>
        <w:jc w:val="both"/>
        <w:rPr>
          <w:sz w:val="28"/>
          <w:szCs w:val="28"/>
          <w:lang w:val="it-IT"/>
        </w:rPr>
      </w:pPr>
      <w:r w:rsidRPr="00CF7481">
        <w:rPr>
          <w:sz w:val="28"/>
          <w:szCs w:val="28"/>
          <w:lang w:val="it-IT"/>
        </w:rPr>
        <w:t>Các dự án chương trình mục tiêu quốc gia chưa giải ngân.</w:t>
      </w:r>
    </w:p>
    <w:p w:rsidR="00A81409" w:rsidRPr="00CF7481" w:rsidRDefault="00A81409" w:rsidP="0078613E">
      <w:pPr>
        <w:spacing w:before="120" w:after="120" w:line="276" w:lineRule="auto"/>
        <w:ind w:firstLine="720"/>
        <w:jc w:val="both"/>
        <w:rPr>
          <w:b/>
          <w:sz w:val="28"/>
          <w:szCs w:val="28"/>
          <w:lang w:val="it-IT"/>
        </w:rPr>
      </w:pPr>
      <w:r w:rsidRPr="00CF7481">
        <w:rPr>
          <w:b/>
          <w:sz w:val="28"/>
          <w:szCs w:val="28"/>
          <w:lang w:val="it-IT"/>
        </w:rPr>
        <w:t>III.2. Dự kiến giải ngân năm 2022:</w:t>
      </w:r>
    </w:p>
    <w:p w:rsidR="00A81409" w:rsidRPr="00CF7481" w:rsidRDefault="00A81409" w:rsidP="0078613E">
      <w:pPr>
        <w:spacing w:before="120" w:after="120" w:line="276" w:lineRule="auto"/>
        <w:ind w:firstLine="720"/>
        <w:jc w:val="both"/>
        <w:rPr>
          <w:i/>
          <w:sz w:val="28"/>
          <w:szCs w:val="28"/>
        </w:rPr>
      </w:pPr>
      <w:r w:rsidRPr="00CF7481">
        <w:rPr>
          <w:rFonts w:eastAsia=".VnTime"/>
          <w:b/>
          <w:bCs/>
          <w:i/>
          <w:sz w:val="28"/>
          <w:szCs w:val="28"/>
          <w:lang w:val="it-IT"/>
        </w:rPr>
        <w:t>1. Đối với kế hoạch vốn đầu tư công giao năm 2022 là</w:t>
      </w:r>
      <w:r w:rsidRPr="00CF7481">
        <w:rPr>
          <w:rFonts w:eastAsia=".VnTime"/>
          <w:bCs/>
          <w:sz w:val="28"/>
          <w:szCs w:val="28"/>
          <w:lang w:val="it-IT"/>
        </w:rPr>
        <w:t xml:space="preserve">: </w:t>
      </w:r>
      <w:r w:rsidRPr="00CF7481">
        <w:rPr>
          <w:sz w:val="28"/>
          <w:szCs w:val="28"/>
          <w:shd w:val="clear" w:color="auto" w:fill="FFFFFF"/>
          <w:lang w:val="it-IT"/>
        </w:rPr>
        <w:t xml:space="preserve">2.576.091 triệu đồng/2.671.142 triệu đồng, đạt 96,44% </w:t>
      </w:r>
      <w:r w:rsidRPr="00CF7481">
        <w:rPr>
          <w:rFonts w:eastAsia=".VnTime"/>
          <w:bCs/>
          <w:sz w:val="28"/>
          <w:szCs w:val="28"/>
          <w:lang w:val="it-IT"/>
        </w:rPr>
        <w:t>bao gồm:</w:t>
      </w:r>
    </w:p>
    <w:p w:rsidR="00A81409" w:rsidRPr="00CF7481" w:rsidRDefault="00A81409" w:rsidP="0078613E">
      <w:pPr>
        <w:spacing w:before="120" w:after="120" w:line="276" w:lineRule="auto"/>
        <w:ind w:firstLine="680"/>
        <w:jc w:val="both"/>
        <w:rPr>
          <w:sz w:val="28"/>
          <w:szCs w:val="28"/>
          <w:lang w:val="it-IT"/>
        </w:rPr>
      </w:pPr>
      <w:r w:rsidRPr="00CF7481">
        <w:rPr>
          <w:sz w:val="28"/>
          <w:szCs w:val="28"/>
        </w:rPr>
        <w:t>- Nguồn ngân sách Địa phương là</w:t>
      </w:r>
      <w:r w:rsidRPr="00CF7481">
        <w:rPr>
          <w:sz w:val="28"/>
          <w:szCs w:val="28"/>
          <w:lang w:val="it-IT"/>
        </w:rPr>
        <w:t xml:space="preserve"> 1.190.557 triệu đồng/1.</w:t>
      </w:r>
      <w:r w:rsidR="00CF5F68" w:rsidRPr="00CF7481">
        <w:rPr>
          <w:sz w:val="28"/>
          <w:szCs w:val="28"/>
          <w:lang w:val="it-IT"/>
        </w:rPr>
        <w:t>192.730 triệu đồng, đạt 99,82%, do còn lại 2.173 triệu đồng nguồn Chính phủ vay về cho vay lại không còn nhu cầu phân bổ và giải ngân.</w:t>
      </w:r>
    </w:p>
    <w:p w:rsidR="00A81409" w:rsidRPr="00CF7481" w:rsidRDefault="00A81409" w:rsidP="0078613E">
      <w:pPr>
        <w:spacing w:before="120" w:after="120" w:line="276" w:lineRule="auto"/>
        <w:ind w:firstLine="680"/>
        <w:jc w:val="both"/>
        <w:rPr>
          <w:sz w:val="28"/>
          <w:szCs w:val="28"/>
          <w:lang w:val="it-IT"/>
        </w:rPr>
      </w:pPr>
      <w:r w:rsidRPr="00CF7481">
        <w:rPr>
          <w:sz w:val="28"/>
          <w:szCs w:val="28"/>
          <w:lang w:val="it-IT"/>
        </w:rPr>
        <w:t>- Ngân sách Trung ương: 1.232.500 tỷ đồng /1.232.500 tỷ đồng đạt 100%.</w:t>
      </w:r>
    </w:p>
    <w:p w:rsidR="00A81409" w:rsidRPr="00CF7481" w:rsidRDefault="00A81409" w:rsidP="0078613E">
      <w:pPr>
        <w:spacing w:before="120" w:after="120" w:line="276" w:lineRule="auto"/>
        <w:ind w:firstLine="680"/>
        <w:jc w:val="both"/>
        <w:rPr>
          <w:sz w:val="28"/>
          <w:szCs w:val="28"/>
          <w:lang w:val="it-IT"/>
        </w:rPr>
      </w:pPr>
      <w:r w:rsidRPr="00CF7481">
        <w:rPr>
          <w:sz w:val="28"/>
          <w:szCs w:val="28"/>
          <w:lang w:val="it-IT"/>
        </w:rPr>
        <w:t>- Vốn ODA: 153.034 triệu đồn</w:t>
      </w:r>
      <w:r w:rsidR="00CF5F68" w:rsidRPr="00CF7481">
        <w:rPr>
          <w:sz w:val="28"/>
          <w:szCs w:val="28"/>
          <w:lang w:val="it-IT"/>
        </w:rPr>
        <w:t>g/245.912 triệu đồng đạt 62,23%, do một số dự án gặp vướng mắc trong quá trình thực hiện không có khả năng giải ngân hết kế hoạch vốn năm 2022, UBND tỉnh đã có văn bản đề nghị Bộ Kế hoạch và Đầu tư tổng hợp điều chỉnh giảm kế hoạch ngân sách năm 2022 tỉnh Đắk Nông (tại Công văn số 6551/UBND-KT ngày 14/11/2022).</w:t>
      </w:r>
    </w:p>
    <w:p w:rsidR="00A81409" w:rsidRPr="00CF7481" w:rsidRDefault="00A81409" w:rsidP="0078613E">
      <w:pPr>
        <w:spacing w:before="120" w:after="120" w:line="276" w:lineRule="auto"/>
        <w:ind w:firstLine="720"/>
        <w:jc w:val="both"/>
        <w:rPr>
          <w:sz w:val="28"/>
          <w:szCs w:val="28"/>
          <w:lang w:val="it-IT"/>
        </w:rPr>
      </w:pPr>
      <w:r w:rsidRPr="00CF7481">
        <w:rPr>
          <w:b/>
          <w:i/>
          <w:sz w:val="28"/>
          <w:szCs w:val="28"/>
          <w:lang w:val="it-IT"/>
        </w:rPr>
        <w:t xml:space="preserve">2. Đối với vốn kéo dài </w:t>
      </w:r>
      <w:r w:rsidR="00CF5F68" w:rsidRPr="00CF7481">
        <w:rPr>
          <w:b/>
          <w:i/>
          <w:sz w:val="28"/>
          <w:szCs w:val="28"/>
          <w:lang w:val="it-IT"/>
        </w:rPr>
        <w:t>năm 2021</w:t>
      </w:r>
      <w:r w:rsidRPr="00CF7481">
        <w:rPr>
          <w:b/>
          <w:i/>
          <w:sz w:val="28"/>
          <w:szCs w:val="28"/>
          <w:lang w:val="it-IT"/>
        </w:rPr>
        <w:t xml:space="preserve"> chuyển sang năm 2022 là</w:t>
      </w:r>
      <w:r w:rsidRPr="00CF7481">
        <w:rPr>
          <w:sz w:val="28"/>
          <w:szCs w:val="28"/>
          <w:lang w:val="it-IT"/>
        </w:rPr>
        <w:t xml:space="preserve">: </w:t>
      </w:r>
      <w:r w:rsidR="009E4973" w:rsidRPr="00CF7481">
        <w:rPr>
          <w:sz w:val="28"/>
          <w:szCs w:val="28"/>
          <w:lang w:val="it-IT"/>
        </w:rPr>
        <w:t>4.125,75 triệu đồng/4.650 triệu đồng, do giảm 524,25 triệu đồng nguồn Chính phủ vay về cho vay lại của Dự án nâng cao hiệu quả sử dụng nước cho các tỉnh bị ảnh hưởng bởi hạn hán, vay vốn ADB tỉnh Đắk Nông vì Chủ đầu tư chưa thực hiện nhận nợ số vốn trên.</w:t>
      </w:r>
    </w:p>
    <w:p w:rsidR="00A81409" w:rsidRPr="00CF7481" w:rsidRDefault="00A81409" w:rsidP="0078613E">
      <w:pPr>
        <w:spacing w:before="120" w:after="120" w:line="276" w:lineRule="auto"/>
        <w:ind w:firstLine="709"/>
        <w:jc w:val="both"/>
        <w:rPr>
          <w:sz w:val="28"/>
          <w:szCs w:val="28"/>
          <w:lang w:val="it-IT"/>
        </w:rPr>
      </w:pPr>
      <w:r w:rsidRPr="00CF7481">
        <w:rPr>
          <w:b/>
          <w:i/>
          <w:sz w:val="28"/>
          <w:szCs w:val="28"/>
          <w:lang w:val="it-IT"/>
        </w:rPr>
        <w:t>3. Đối với vốn chương trình mục tiêu quốc gia năm 2022 là:</w:t>
      </w:r>
      <w:r w:rsidRPr="00CF7481">
        <w:rPr>
          <w:b/>
          <w:sz w:val="28"/>
          <w:szCs w:val="28"/>
          <w:lang w:val="it-IT"/>
        </w:rPr>
        <w:t xml:space="preserve"> </w:t>
      </w:r>
      <w:r w:rsidRPr="00CF7481">
        <w:rPr>
          <w:sz w:val="28"/>
          <w:szCs w:val="28"/>
          <w:lang w:val="it-IT"/>
        </w:rPr>
        <w:t>360.690 triệu đồng/450.863 triệu đồng đạt 80%.</w:t>
      </w:r>
    </w:p>
    <w:p w:rsidR="008B01CE" w:rsidRPr="00CF7481" w:rsidRDefault="00796107" w:rsidP="0078613E">
      <w:pPr>
        <w:spacing w:before="120" w:after="120" w:line="276" w:lineRule="auto"/>
        <w:ind w:firstLine="720"/>
        <w:jc w:val="both"/>
        <w:outlineLvl w:val="0"/>
        <w:rPr>
          <w:b/>
          <w:sz w:val="28"/>
          <w:szCs w:val="28"/>
          <w:lang w:val="it-IT"/>
        </w:rPr>
      </w:pPr>
      <w:r w:rsidRPr="00CF7481">
        <w:rPr>
          <w:b/>
          <w:sz w:val="28"/>
          <w:szCs w:val="28"/>
          <w:lang w:val="it-IT"/>
        </w:rPr>
        <w:t xml:space="preserve">IV. </w:t>
      </w:r>
      <w:r w:rsidR="005C736B" w:rsidRPr="00CF7481">
        <w:rPr>
          <w:b/>
          <w:sz w:val="28"/>
          <w:szCs w:val="28"/>
          <w:lang w:val="it-IT"/>
        </w:rPr>
        <w:t>Một số kết quả đạt được và những tồn tại</w:t>
      </w:r>
      <w:r w:rsidR="0017700D" w:rsidRPr="00CF7481">
        <w:rPr>
          <w:b/>
          <w:sz w:val="28"/>
          <w:szCs w:val="28"/>
          <w:lang w:val="it-IT"/>
        </w:rPr>
        <w:t>,</w:t>
      </w:r>
      <w:r w:rsidR="005C736B" w:rsidRPr="00CF7481">
        <w:rPr>
          <w:b/>
          <w:sz w:val="28"/>
          <w:szCs w:val="28"/>
          <w:lang w:val="it-IT"/>
        </w:rPr>
        <w:t xml:space="preserve"> hạn chế:</w:t>
      </w:r>
    </w:p>
    <w:p w:rsidR="005C736B" w:rsidRPr="00CF7481" w:rsidRDefault="00483415" w:rsidP="0078613E">
      <w:pPr>
        <w:pStyle w:val="ListParagraph"/>
        <w:numPr>
          <w:ilvl w:val="0"/>
          <w:numId w:val="5"/>
        </w:numPr>
        <w:spacing w:before="120" w:after="120" w:line="276" w:lineRule="auto"/>
        <w:jc w:val="both"/>
        <w:outlineLvl w:val="0"/>
        <w:rPr>
          <w:b/>
          <w:i/>
          <w:sz w:val="28"/>
          <w:szCs w:val="28"/>
          <w:lang w:val="it-IT"/>
        </w:rPr>
      </w:pPr>
      <w:r w:rsidRPr="00CF7481">
        <w:rPr>
          <w:b/>
          <w:i/>
          <w:sz w:val="28"/>
          <w:szCs w:val="28"/>
          <w:lang w:val="it-IT"/>
        </w:rPr>
        <w:t>Một số kết quả đạt được:</w:t>
      </w:r>
    </w:p>
    <w:p w:rsidR="00A81409" w:rsidRPr="00CF7481" w:rsidRDefault="00A81409" w:rsidP="0078613E">
      <w:pPr>
        <w:spacing w:before="120" w:after="120" w:line="276" w:lineRule="auto"/>
        <w:ind w:firstLine="720"/>
        <w:jc w:val="both"/>
        <w:outlineLvl w:val="0"/>
        <w:rPr>
          <w:sz w:val="28"/>
          <w:szCs w:val="28"/>
          <w:lang w:val="it-IT"/>
        </w:rPr>
      </w:pPr>
      <w:r w:rsidRPr="00CF7481">
        <w:rPr>
          <w:sz w:val="28"/>
          <w:szCs w:val="28"/>
          <w:lang w:val="it-IT"/>
        </w:rPr>
        <w:t xml:space="preserve">- Đã chủ động xây dựng kế hoạch đầu tư công năm 2022 đúng theo quy định của Luật Đầu tư công; đã tham mưu UBND tỉnh trình HĐND tỉnh thông qua kế hoạch đầu tư công năm 2022 và giao chi tiết kế hoạch vốn năm 2022 tại Quyết </w:t>
      </w:r>
      <w:r w:rsidRPr="00CF7481">
        <w:rPr>
          <w:sz w:val="28"/>
          <w:szCs w:val="28"/>
          <w:lang w:val="it-IT"/>
        </w:rPr>
        <w:lastRenderedPageBreak/>
        <w:t>định số 2236/QĐ-UBND ngày 16/12/2021, tạo điều kiện thuận lợi, chủ động cho các cấp, các ngành trong công tác chuẩn bị, xây dựng kế hoạch thực hiện và giải ngân vốn.</w:t>
      </w:r>
    </w:p>
    <w:p w:rsidR="00A81409" w:rsidRPr="00CF7481" w:rsidRDefault="00A81409" w:rsidP="0078613E">
      <w:pPr>
        <w:spacing w:before="120" w:after="120" w:line="276" w:lineRule="auto"/>
        <w:ind w:firstLine="720"/>
        <w:jc w:val="both"/>
        <w:outlineLvl w:val="0"/>
        <w:rPr>
          <w:sz w:val="28"/>
          <w:szCs w:val="28"/>
          <w:lang w:val="it-IT"/>
        </w:rPr>
      </w:pPr>
      <w:r w:rsidRPr="00CF7481">
        <w:rPr>
          <w:sz w:val="28"/>
          <w:szCs w:val="28"/>
          <w:lang w:val="it-IT"/>
        </w:rPr>
        <w:t xml:space="preserve">- Mặt khác, ngay từ đầu năm đã xác định việc đẩy nhanh tiến độ thực hiện và giải ngân vốn đầu tư công được </w:t>
      </w:r>
      <w:r w:rsidRPr="00CF7481">
        <w:rPr>
          <w:kern w:val="28"/>
          <w:sz w:val="28"/>
          <w:szCs w:val="28"/>
        </w:rPr>
        <w:t xml:space="preserve">là nhiệm vụ chính trị trọng tâm, ưu tiên trong năm 2022; </w:t>
      </w:r>
      <w:r w:rsidRPr="00CF7481">
        <w:rPr>
          <w:sz w:val="28"/>
          <w:szCs w:val="28"/>
          <w:lang w:val="it-IT"/>
        </w:rPr>
        <w:t>tạo sự thúc đẩy để phát triển kinh tế - xã hội trong bối cảnh phục hồi ảnh hưởng của đại dịch Covid-19; đồng thời, kết quả giải ngân được xem là tiêu chí để đánh giá tổ chức, cá nhân trong công tác thi đua khen thưởng năm 202</w:t>
      </w:r>
      <w:r w:rsidR="00013A9E">
        <w:rPr>
          <w:sz w:val="28"/>
          <w:szCs w:val="28"/>
          <w:lang w:val="it-IT"/>
        </w:rPr>
        <w:t>2</w:t>
      </w:r>
      <w:r w:rsidRPr="00CF7481">
        <w:rPr>
          <w:sz w:val="28"/>
          <w:szCs w:val="28"/>
          <w:lang w:val="it-IT"/>
        </w:rPr>
        <w:t>. Do đó, được sự chỉ đạo quyết liệt, sát sao của Trung ương, Tỉnh ủy, UBND tỉnh nên các cấp, các ngành, các chủ đầu tư đã ban hành các kế hoạch theo dõi cụ thể đến từng dự án; tổng hợp, báo cáo để kịp thời tham mưu cấp có thẩm quyền tháo gỡ khó khăn, vướng mắc trong tất cả các khâu: giải phóng mặt bằng, đấu thầu, thanh toán,...</w:t>
      </w:r>
    </w:p>
    <w:p w:rsidR="006B1FF7" w:rsidRPr="00CF7481" w:rsidRDefault="006B1FF7" w:rsidP="006B1FF7">
      <w:pPr>
        <w:spacing w:before="120" w:after="120" w:line="276" w:lineRule="auto"/>
        <w:ind w:firstLine="720"/>
        <w:jc w:val="both"/>
        <w:outlineLvl w:val="0"/>
        <w:rPr>
          <w:sz w:val="28"/>
          <w:szCs w:val="28"/>
          <w:lang w:val="it-IT"/>
        </w:rPr>
      </w:pPr>
      <w:r w:rsidRPr="00CF7481">
        <w:rPr>
          <w:sz w:val="28"/>
          <w:szCs w:val="28"/>
          <w:lang w:val="it-IT"/>
        </w:rPr>
        <w:t>- Đối với các dự án được bố trí vốn để hoàn ứng ngân sách trung ương đã giải ngân đảm bảo theo tiến độ đặt ra. Một số dự án có tiến độ giải ngân tốt như: Cải tạo, nâng cấp Tỉnh lộ 2; Cải tạo, nâng cấp Tỉnh lộ 3; Cải tạo, nâng cấp cục bộ Tỉnh lộ 5; Đường giao thông xã Đắk D'Rông đi xã Đắk Wil huyện Cư Jút, tỉnh ĐắK Nông; Đường vào xã Đắk Ngo, huyện Tuy Đức (giai đoạn 2); Nâng cấp, cải tạo đường giao thông liên xã đoạn đi qua khu Trung tâm đô thị Nam Dong; Hạng mục: Nền, mặt đường, hệ thống thoát nước, điện chiếu sáng; Nâng cấp, cải tạo đường giao thông liên xã Tâm Thắng - Ea Tling; hạng mục: Nền, mặt đường, hệ thống thoát nước, điện chiếu sáng; Đường giao thông trung tâm xã Nghĩa Thắng đi thôn Quảng Phước, xã Đạo Nghĩa; Nâng cấp đường tuần tra quản lý bảo vệ rừng kết hợp du lịch sinh thái Khu bảo tồn thiên nhiên Nam Nung tỉnh Đắk Nông,...</w:t>
      </w:r>
    </w:p>
    <w:p w:rsidR="00A81409" w:rsidRPr="00CF7481" w:rsidRDefault="00A81409" w:rsidP="0078613E">
      <w:pPr>
        <w:spacing w:before="120" w:after="120" w:line="276" w:lineRule="auto"/>
        <w:ind w:firstLine="720"/>
        <w:jc w:val="both"/>
        <w:outlineLvl w:val="0"/>
        <w:rPr>
          <w:sz w:val="28"/>
          <w:szCs w:val="28"/>
          <w:lang w:val="it-IT"/>
        </w:rPr>
      </w:pPr>
      <w:r w:rsidRPr="00CF7481">
        <w:rPr>
          <w:sz w:val="28"/>
          <w:szCs w:val="28"/>
          <w:lang w:val="it-IT"/>
        </w:rPr>
        <w:t xml:space="preserve">- Đã chủ động cắt giảm kế hoạch vốn của các dự án chậm giải ngân hoặc không có khả năng giải ngân để bổ sung </w:t>
      </w:r>
      <w:r w:rsidRPr="00CF7481">
        <w:rPr>
          <w:spacing w:val="-4"/>
          <w:sz w:val="28"/>
          <w:szCs w:val="28"/>
          <w:lang w:val="it-IT"/>
        </w:rPr>
        <w:t>cho các dự án có tiến độ thực hiện, giải ngân tốt, sớm hoàn thành đưa vào sử dụng.</w:t>
      </w:r>
    </w:p>
    <w:p w:rsidR="00A81409" w:rsidRDefault="00A81409" w:rsidP="0078613E">
      <w:pPr>
        <w:spacing w:before="120" w:after="120" w:line="276" w:lineRule="auto"/>
        <w:ind w:firstLine="720"/>
        <w:jc w:val="both"/>
        <w:outlineLvl w:val="0"/>
        <w:rPr>
          <w:rFonts w:eastAsia=".VnTime"/>
          <w:bCs/>
          <w:sz w:val="28"/>
          <w:szCs w:val="28"/>
          <w:lang w:val="it-IT"/>
        </w:rPr>
      </w:pPr>
      <w:r w:rsidRPr="00CF7481">
        <w:rPr>
          <w:sz w:val="28"/>
          <w:szCs w:val="28"/>
          <w:lang w:val="it-IT"/>
        </w:rPr>
        <w:t xml:space="preserve">- Đã </w:t>
      </w:r>
      <w:r w:rsidR="00E56D56">
        <w:rPr>
          <w:sz w:val="28"/>
          <w:szCs w:val="28"/>
          <w:lang w:val="it-IT"/>
        </w:rPr>
        <w:t xml:space="preserve">chỉ đạo các đơn vị có liên quan </w:t>
      </w:r>
      <w:r w:rsidRPr="00CF7481">
        <w:rPr>
          <w:sz w:val="28"/>
          <w:szCs w:val="28"/>
          <w:lang w:val="it-IT"/>
        </w:rPr>
        <w:t xml:space="preserve">chủ động rà soát báo cáo, tham mưu UBND tỉnh kịp thời </w:t>
      </w:r>
      <w:r w:rsidRPr="00CF7481">
        <w:rPr>
          <w:rFonts w:eastAsia=".VnTime"/>
          <w:bCs/>
          <w:sz w:val="28"/>
          <w:szCs w:val="28"/>
          <w:lang w:val="it-IT"/>
        </w:rPr>
        <w:t>kiến nghị Trung ương điều chỉnh kế hoạch vốn ngân sách trung ương (vốn nước ngoài) năm 2022.</w:t>
      </w:r>
    </w:p>
    <w:p w:rsidR="00FF0D27" w:rsidRPr="00CB3FF7" w:rsidRDefault="00FF0D27" w:rsidP="00FF0D27">
      <w:pPr>
        <w:spacing w:before="120" w:after="120" w:line="276" w:lineRule="auto"/>
        <w:ind w:firstLine="720"/>
        <w:jc w:val="both"/>
        <w:outlineLvl w:val="0"/>
        <w:rPr>
          <w:color w:val="FF0000"/>
          <w:sz w:val="28"/>
          <w:szCs w:val="28"/>
          <w:lang w:val="it-IT"/>
        </w:rPr>
      </w:pPr>
      <w:r w:rsidRPr="00CB3FF7">
        <w:rPr>
          <w:color w:val="FF0000"/>
          <w:sz w:val="28"/>
          <w:szCs w:val="28"/>
          <w:lang w:val="it-IT"/>
        </w:rPr>
        <w:t xml:space="preserve">Một số chủ đầu tư </w:t>
      </w:r>
      <w:r>
        <w:rPr>
          <w:color w:val="FF0000"/>
          <w:sz w:val="28"/>
          <w:szCs w:val="28"/>
          <w:lang w:val="it-IT"/>
        </w:rPr>
        <w:t xml:space="preserve">đến nay có tiến độ giải ngân tốt như: Bộ chỉ huy Biên phòng tỉnh, Huyện cư Jút, Sở Giao Thông vận tải, Sở Xây dựng, Sở Thông tin truyền thông; Công an tỉnh, Bộ chỉ huy quân sự tỉnh, thành phố Gia Nghĩa, huyện Tuy Đức, Sở Công thương,  Đài phát thanh và Truyền hình, </w:t>
      </w:r>
      <w:r w:rsidR="00E56D56">
        <w:rPr>
          <w:color w:val="FF0000"/>
          <w:sz w:val="28"/>
          <w:szCs w:val="28"/>
          <w:lang w:val="it-IT"/>
        </w:rPr>
        <w:t>h</w:t>
      </w:r>
      <w:r>
        <w:rPr>
          <w:color w:val="FF0000"/>
          <w:sz w:val="28"/>
          <w:szCs w:val="28"/>
          <w:lang w:val="it-IT"/>
        </w:rPr>
        <w:t>uyện Tuy Đức, Sở Y tế</w:t>
      </w:r>
      <w:r w:rsidR="0011024B">
        <w:rPr>
          <w:color w:val="FF0000"/>
          <w:sz w:val="28"/>
          <w:szCs w:val="28"/>
          <w:lang w:val="it-IT"/>
        </w:rPr>
        <w:t>,...</w:t>
      </w:r>
      <w:r>
        <w:rPr>
          <w:color w:val="FF0000"/>
          <w:sz w:val="28"/>
          <w:szCs w:val="28"/>
          <w:lang w:val="it-IT"/>
        </w:rPr>
        <w:t xml:space="preserve"> đạt trên 80% kế hoạch vốn.</w:t>
      </w:r>
    </w:p>
    <w:p w:rsidR="00EE2E6B" w:rsidRPr="00CF7481" w:rsidRDefault="00EE2E6B" w:rsidP="0078613E">
      <w:pPr>
        <w:spacing w:before="120" w:after="120" w:line="276" w:lineRule="auto"/>
        <w:ind w:firstLine="720"/>
        <w:jc w:val="both"/>
        <w:outlineLvl w:val="0"/>
        <w:rPr>
          <w:b/>
          <w:i/>
          <w:sz w:val="28"/>
          <w:szCs w:val="28"/>
          <w:lang w:val="it-IT"/>
        </w:rPr>
      </w:pPr>
      <w:r w:rsidRPr="00CF7481">
        <w:rPr>
          <w:b/>
          <w:i/>
          <w:sz w:val="28"/>
          <w:szCs w:val="28"/>
          <w:lang w:val="it-IT"/>
        </w:rPr>
        <w:t>2. Những tồn tại, hạn chế:</w:t>
      </w:r>
    </w:p>
    <w:p w:rsidR="0078613E" w:rsidRPr="00CF7481" w:rsidRDefault="0078613E" w:rsidP="0078613E">
      <w:pPr>
        <w:spacing w:before="120" w:after="120" w:line="276" w:lineRule="auto"/>
        <w:ind w:firstLine="720"/>
        <w:jc w:val="both"/>
        <w:outlineLvl w:val="0"/>
        <w:rPr>
          <w:sz w:val="28"/>
          <w:szCs w:val="28"/>
          <w:lang w:val="it-IT"/>
        </w:rPr>
      </w:pPr>
      <w:r w:rsidRPr="00CF7481">
        <w:rPr>
          <w:sz w:val="28"/>
          <w:szCs w:val="28"/>
          <w:lang w:val="it-IT"/>
        </w:rPr>
        <w:lastRenderedPageBreak/>
        <w:t>- Tổng số thu tiền sử dụng</w:t>
      </w:r>
      <w:r w:rsidR="00D57E2F" w:rsidRPr="00CF7481">
        <w:rPr>
          <w:sz w:val="28"/>
          <w:szCs w:val="28"/>
          <w:lang w:val="it-IT"/>
        </w:rPr>
        <w:t xml:space="preserve"> đất cấp tỉnh đến 31/10/2022 là</w:t>
      </w:r>
      <w:r w:rsidRPr="00CF7481">
        <w:rPr>
          <w:sz w:val="28"/>
          <w:szCs w:val="28"/>
          <w:lang w:val="it-IT"/>
        </w:rPr>
        <w:t xml:space="preserve"> 160.855 triệu đồng/265.000 triệu đồng số dự toán được giao, dự kiến số thu tiền sử dụng đất cấp tỉnh năm 2022 là 180.189 triệu đồng/265.000 triệu đồng số dự toán được giao, đạt 68% dự toán được giao, do đó ảnh hưởng đến kết quả giải ngân.</w:t>
      </w:r>
    </w:p>
    <w:p w:rsidR="0078613E" w:rsidRPr="00CF7481" w:rsidRDefault="0078613E" w:rsidP="0078613E">
      <w:pPr>
        <w:spacing w:before="120" w:after="120" w:line="276" w:lineRule="auto"/>
        <w:ind w:firstLine="720"/>
        <w:jc w:val="both"/>
        <w:outlineLvl w:val="0"/>
        <w:rPr>
          <w:sz w:val="28"/>
          <w:szCs w:val="28"/>
        </w:rPr>
      </w:pPr>
      <w:r w:rsidRPr="00CF7481">
        <w:rPr>
          <w:rFonts w:eastAsia="Calibri"/>
          <w:sz w:val="28"/>
          <w:szCs w:val="28"/>
        </w:rPr>
        <w:t xml:space="preserve">- </w:t>
      </w:r>
      <w:r w:rsidRPr="00CF7481">
        <w:rPr>
          <w:sz w:val="28"/>
          <w:szCs w:val="28"/>
        </w:rPr>
        <w:t>Giá các vật liệu xây dựng trên thị trường tăng mạnh, nhất là sắt, thép xây dựng, xi măng, cát, sỏi,... tác động trực tiếp đến chi phí của doanh nghiệp, nhà thầu xây dựng, một số dự án phải thực hiện điều chỉnh chủ trương đầu tư, điều chỉnh quyết định đầu tư làm ảnh hưởng không nhỏ đến tiến độ thi công, tiến độ giải ngân của dự án.</w:t>
      </w:r>
    </w:p>
    <w:p w:rsidR="006B1FF7" w:rsidRPr="00CF7481" w:rsidRDefault="006B1FF7" w:rsidP="006B1FF7">
      <w:pPr>
        <w:spacing w:before="120" w:after="120" w:line="276" w:lineRule="auto"/>
        <w:ind w:firstLine="720"/>
        <w:jc w:val="both"/>
        <w:outlineLvl w:val="0"/>
        <w:rPr>
          <w:rFonts w:eastAsia=".VnTime"/>
          <w:bCs/>
          <w:sz w:val="28"/>
          <w:szCs w:val="28"/>
          <w:lang w:val="it-IT"/>
        </w:rPr>
      </w:pPr>
      <w:r w:rsidRPr="00CF7481">
        <w:rPr>
          <w:rFonts w:eastAsia=".VnTime"/>
          <w:bCs/>
          <w:sz w:val="28"/>
          <w:szCs w:val="28"/>
          <w:lang w:val="it-IT"/>
        </w:rPr>
        <w:t>- Việc thực hiện bồi thường giải phóng mặt bằng của UBND các huyện, thành phố chưa thực sự quyết liệt, chưa chủ động dẫn đến nhiều dự án (</w:t>
      </w:r>
      <w:r w:rsidRPr="00CF7481">
        <w:rPr>
          <w:rFonts w:eastAsia=".VnTime"/>
          <w:bCs/>
          <w:i/>
          <w:sz w:val="28"/>
          <w:szCs w:val="28"/>
          <w:lang w:val="it-IT"/>
        </w:rPr>
        <w:t>kể cả một số dự án chuyển tiếp</w:t>
      </w:r>
      <w:r w:rsidRPr="00CF7481">
        <w:rPr>
          <w:rFonts w:eastAsia=".VnTime"/>
          <w:bCs/>
          <w:sz w:val="28"/>
          <w:szCs w:val="28"/>
          <w:lang w:val="it-IT"/>
        </w:rPr>
        <w:t xml:space="preserve">) còn nhiều vướng mắc, chưa bàn giao mặt bằng cho nhà thầu thi công, như: Hồ Gia Nghĩa, thị xã Gia Nghĩa, tỉnh Đắk Nông; Nâng cấp các trục đường giao thông chính thị trấn Đắk Mil; Đường giao thông từ thị trấn Kiến Đức đi liên xã Kiến Thành - Nhân cơ - Nhân Đạo; Hồ Đăk R'tan, xã Đắk R'Tih, huyện Tuy Đức,...; </w:t>
      </w:r>
      <w:r w:rsidRPr="00CF7481">
        <w:rPr>
          <w:sz w:val="28"/>
          <w:szCs w:val="28"/>
          <w:lang w:val="it-IT"/>
        </w:rPr>
        <w:t xml:space="preserve">Một số dự án mở mới phải điều chỉnh chủ trương đầu tư, trong đó một phần trách nhiệm do các đơn vị </w:t>
      </w:r>
      <w:r w:rsidRPr="00CF7481">
        <w:rPr>
          <w:bCs/>
          <w:sz w:val="28"/>
          <w:szCs w:val="28"/>
        </w:rPr>
        <w:t>đề xuất dự án khi lập đề xuất dự toán chi phí GPMB chưa sát với thực tế, dẫn đến khi đi vào triển khai, khảo sát, lập phương án bồi thường GPMB phát sinh chi phí GPMB cao hơn so với dự toán đề xuất, gây ảnh hưởng đến cân đối trong tổng mức đầu tư thực hiện dự án dẫn đến phải rà soát điều chỉnh chủ trương đầu tư, điều chỉnh kế hoạch vốn năm 2022 đối với những dự án gặp vướng mắc trên sang dự án có khả năng giải ngân, các Chủ đầu tư đã cam kết giải ngân kế hoạch vốn sau điều chỉnh đạt 100%.</w:t>
      </w:r>
    </w:p>
    <w:p w:rsidR="006B1FF7" w:rsidRPr="00CF7481" w:rsidRDefault="006B1FF7" w:rsidP="006B1FF7">
      <w:pPr>
        <w:spacing w:before="120" w:after="120" w:line="276" w:lineRule="auto"/>
        <w:ind w:firstLine="709"/>
        <w:jc w:val="both"/>
        <w:rPr>
          <w:rFonts w:eastAsia=".VnTime"/>
          <w:bCs/>
          <w:sz w:val="28"/>
          <w:szCs w:val="28"/>
          <w:lang w:val="it-IT"/>
        </w:rPr>
      </w:pPr>
      <w:r w:rsidRPr="00CF7481">
        <w:rPr>
          <w:rFonts w:eastAsia=".VnTime"/>
          <w:bCs/>
          <w:sz w:val="28"/>
          <w:szCs w:val="28"/>
          <w:lang w:val="it-IT"/>
        </w:rPr>
        <w:t xml:space="preserve">- </w:t>
      </w:r>
      <w:r w:rsidRPr="00CF7481">
        <w:rPr>
          <w:bCs/>
          <w:sz w:val="28"/>
          <w:szCs w:val="28"/>
          <w:lang w:val="pt-BR"/>
        </w:rPr>
        <w:t>Năm 2022 là năm thứ hai triển khai kế hoạch đầu tư công trung hạn giai đoạn 2021-2025, nên trong năm 2022 bắt đầu khởi công mới nhiều dự án (</w:t>
      </w:r>
      <w:r w:rsidRPr="00CF7481">
        <w:rPr>
          <w:bCs/>
          <w:i/>
          <w:sz w:val="28"/>
          <w:szCs w:val="28"/>
          <w:lang w:val="pt-BR"/>
        </w:rPr>
        <w:t>83 dự án</w:t>
      </w:r>
      <w:r w:rsidRPr="00CF7481">
        <w:rPr>
          <w:bCs/>
          <w:sz w:val="28"/>
          <w:szCs w:val="28"/>
          <w:lang w:val="pt-BR"/>
        </w:rPr>
        <w:t>), việc triển khai các thủ tục đầu tư dự án thường mất nhiều thời tuy nhiên</w:t>
      </w:r>
      <w:r w:rsidRPr="00CF7481">
        <w:rPr>
          <w:rFonts w:eastAsia=".VnTime"/>
          <w:bCs/>
          <w:sz w:val="28"/>
          <w:szCs w:val="28"/>
          <w:lang w:val="it-IT"/>
        </w:rPr>
        <w:t xml:space="preserve"> một số chủ đầu tư chậm hoàn thiện thủ tục để triển khai thi công, đến hết quý III/2021 mới hoàn thành thủ tục. Hai công trình trọng điểm liên kết vùng: Đường Đạo Nghĩa - Quảng Khê (giai đoạn 2); Nâng cấp bệnh viện đa khoa tỉnh Đắk Nông, trong kế hoạch vốn NSTW năm 2022 được bố trí vốn có tỷ trọng lớn (chiếm 30,7% tổng kế hoạch), tuy nhiên công tác triển khai còn chậm làm ảnh hưởng đến tiến độ giải ngân chung của kế hoạ</w:t>
      </w:r>
      <w:r w:rsidR="00FF0D27">
        <w:rPr>
          <w:rFonts w:eastAsia=".VnTime"/>
          <w:bCs/>
          <w:sz w:val="28"/>
          <w:szCs w:val="28"/>
          <w:lang w:val="it-IT"/>
        </w:rPr>
        <w:t>ch</w:t>
      </w:r>
      <w:r w:rsidR="00FF0D27" w:rsidRPr="00FF0D27">
        <w:rPr>
          <w:rFonts w:eastAsia=".VnTime"/>
          <w:bCs/>
          <w:color w:val="FF0000"/>
          <w:sz w:val="28"/>
          <w:szCs w:val="28"/>
          <w:lang w:val="it-IT"/>
        </w:rPr>
        <w:t xml:space="preserve"> </w:t>
      </w:r>
      <w:r w:rsidR="00FF0D27" w:rsidRPr="00B040B7">
        <w:rPr>
          <w:rFonts w:eastAsia=".VnTime"/>
          <w:bCs/>
          <w:color w:val="FF0000"/>
          <w:sz w:val="28"/>
          <w:szCs w:val="28"/>
          <w:lang w:val="it-IT"/>
        </w:rPr>
        <w:t xml:space="preserve">(đến </w:t>
      </w:r>
      <w:r w:rsidR="00705F9C">
        <w:rPr>
          <w:rFonts w:eastAsia=".VnTime"/>
          <w:bCs/>
          <w:color w:val="FF0000"/>
          <w:sz w:val="28"/>
          <w:szCs w:val="28"/>
          <w:lang w:val="it-IT"/>
        </w:rPr>
        <w:t>ngày 15/11/2022 hai</w:t>
      </w:r>
      <w:r w:rsidR="00FF0D27" w:rsidRPr="00B040B7">
        <w:rPr>
          <w:rFonts w:eastAsia=".VnTime"/>
          <w:bCs/>
          <w:color w:val="FF0000"/>
          <w:sz w:val="28"/>
          <w:szCs w:val="28"/>
          <w:lang w:val="it-IT"/>
        </w:rPr>
        <w:t xml:space="preserve"> công trình này mới giải ngân được 18.345 triệu đồng/378.000 triệu đồng, đạt 4,9%).</w:t>
      </w:r>
    </w:p>
    <w:p w:rsidR="006B1FF7" w:rsidRPr="00CF7481" w:rsidRDefault="006B1FF7" w:rsidP="00FF0D27">
      <w:pPr>
        <w:spacing w:before="140" w:after="140" w:line="276" w:lineRule="auto"/>
        <w:ind w:firstLine="709"/>
        <w:jc w:val="both"/>
        <w:rPr>
          <w:sz w:val="28"/>
          <w:szCs w:val="28"/>
        </w:rPr>
      </w:pPr>
      <w:r w:rsidRPr="00CF7481">
        <w:rPr>
          <w:rFonts w:eastAsia=".VnTime"/>
          <w:bCs/>
          <w:sz w:val="28"/>
          <w:szCs w:val="28"/>
          <w:lang w:val="it-IT"/>
        </w:rPr>
        <w:t xml:space="preserve">- Đối với các dự án ODA: Các </w:t>
      </w:r>
      <w:r w:rsidRPr="00CF7481">
        <w:rPr>
          <w:sz w:val="28"/>
          <w:szCs w:val="28"/>
        </w:rPr>
        <w:t xml:space="preserve">quy trình, thủ tục và chính sách thực hiện dự án rất phức tạp, các dự án khi thực hiện phải vừa phải tuân thủ các quy định của pháp luật Việt Nam, vừa phải tuân thủ các điều kiện của Nhà tài trợ, ngoài ra phương thức giải ngân rút vốn phải thực hiện các bước theo trình tự từ cơ quan trung ương đến địa phương dẫn đến việc thực hiện và giải ngân các dự án ODA </w:t>
      </w:r>
      <w:r w:rsidRPr="00CF7481">
        <w:rPr>
          <w:sz w:val="28"/>
          <w:szCs w:val="28"/>
        </w:rPr>
        <w:lastRenderedPageBreak/>
        <w:t xml:space="preserve">còn chậm. Tuy nhiên một phần trách nhiệm thuộc về các chủ đầu tư do không chủ động trong công tác quản lý, điều hành dự án, chậm phối hợp với Nhà tài trợ, công tác phối hợp giữa các đơn vị liên quan chưa chặt chẽ. Cụ thể một số dự án </w:t>
      </w:r>
      <w:r w:rsidRPr="00A82ADB">
        <w:rPr>
          <w:sz w:val="28"/>
          <w:szCs w:val="28"/>
        </w:rPr>
        <w:t>ODA giải ngân chậm như sau</w:t>
      </w:r>
      <w:r w:rsidRPr="00CF7481">
        <w:rPr>
          <w:sz w:val="28"/>
          <w:szCs w:val="28"/>
        </w:rPr>
        <w:t>:</w:t>
      </w:r>
    </w:p>
    <w:p w:rsidR="006B1FF7" w:rsidRPr="00A82ADB" w:rsidRDefault="006B1FF7" w:rsidP="00FF0D27">
      <w:pPr>
        <w:spacing w:before="140" w:after="140" w:line="276" w:lineRule="auto"/>
        <w:ind w:firstLine="720"/>
        <w:jc w:val="both"/>
        <w:rPr>
          <w:sz w:val="28"/>
          <w:szCs w:val="28"/>
          <w:lang w:val="it-IT"/>
        </w:rPr>
      </w:pPr>
      <w:r w:rsidRPr="00A82ADB">
        <w:rPr>
          <w:sz w:val="28"/>
          <w:szCs w:val="28"/>
          <w:lang w:val="it-IT"/>
        </w:rPr>
        <w:t xml:space="preserve">+ Dự án nâng cao hiệu quả sử dụng nước cho các tỉnh bị ảnh hưởng bởi hạn hán, vay vốn ADB tỉnh Đắk Nông: </w:t>
      </w:r>
      <w:r w:rsidRPr="00A82ADB">
        <w:rPr>
          <w:bCs/>
          <w:sz w:val="28"/>
          <w:szCs w:val="28"/>
          <w:lang w:val="it-IT"/>
        </w:rPr>
        <w:t>Tỷ lệ giải ngân 0%</w:t>
      </w:r>
      <w:r w:rsidRPr="00A82ADB">
        <w:rPr>
          <w:sz w:val="28"/>
          <w:szCs w:val="28"/>
          <w:lang w:val="nl-NL"/>
        </w:rPr>
        <w:t>, nguyên nhân do t</w:t>
      </w:r>
      <w:r w:rsidRPr="00A82ADB">
        <w:rPr>
          <w:rFonts w:eastAsia="Calibri"/>
          <w:sz w:val="28"/>
          <w:szCs w:val="28"/>
          <w:lang w:val="nl-NL"/>
        </w:rPr>
        <w:t xml:space="preserve">ừ đầu năm 2022 đến nay, dự án thực hiện các thủ tục điều chỉnh dự án (Fs), </w:t>
      </w:r>
      <w:r w:rsidRPr="00A82ADB">
        <w:rPr>
          <w:rFonts w:eastAsia="Calibri"/>
          <w:sz w:val="28"/>
          <w:szCs w:val="28"/>
          <w:lang w:val="de-DE"/>
        </w:rPr>
        <w:t>hồ sơ thiết kế kỹ thuật - dự toán phải điều chỉnh và trình nhiều lần trong quá trình thẩm định do hồ sơ chưa phù hợp</w:t>
      </w:r>
      <w:r w:rsidRPr="00A82ADB">
        <w:rPr>
          <w:rFonts w:eastAsia="Calibri"/>
          <w:sz w:val="28"/>
          <w:szCs w:val="28"/>
          <w:lang w:val="nl-NL"/>
        </w:rPr>
        <w:t>; đồng thời do dự án sử dụng vốn vay ADB nên các thủ tục đầu tư, hồ sơ thiết kế, hồ sơ mời thầu, quá trình tổ chức lựa chọn nhà thầu, ký kết hợp đồng phải lấy ý kiến của Nhà tài trợ mất nhiều thời gian.</w:t>
      </w:r>
    </w:p>
    <w:p w:rsidR="006B1FF7" w:rsidRPr="00A82ADB" w:rsidRDefault="006B1FF7" w:rsidP="00FF0D27">
      <w:pPr>
        <w:spacing w:before="140" w:after="140" w:line="252" w:lineRule="auto"/>
        <w:ind w:firstLine="709"/>
        <w:jc w:val="both"/>
        <w:rPr>
          <w:sz w:val="28"/>
          <w:szCs w:val="28"/>
        </w:rPr>
      </w:pPr>
      <w:r w:rsidRPr="00A82ADB">
        <w:rPr>
          <w:sz w:val="28"/>
          <w:szCs w:val="28"/>
          <w:lang w:val="it-IT"/>
        </w:rPr>
        <w:t xml:space="preserve">+ Dự án Tăng cường khả năng chống chịu của nông nghiệp quy mô nhỏ với an ninh nguồn nước do biến đổi khí hậu khu vực Tây Nguyên và Nam Trung Bộ - tỉnh Đắk Nông (SACCR – tỉnh Đăk Nông): </w:t>
      </w:r>
      <w:r w:rsidRPr="00A82ADB">
        <w:rPr>
          <w:bCs/>
          <w:sz w:val="28"/>
          <w:szCs w:val="28"/>
          <w:lang w:val="it-IT"/>
        </w:rPr>
        <w:t>Tỷ lệ giải ngân 0%</w:t>
      </w:r>
      <w:r w:rsidRPr="00A82ADB">
        <w:rPr>
          <w:sz w:val="28"/>
          <w:szCs w:val="28"/>
          <w:lang w:val="nl-NL"/>
        </w:rPr>
        <w:t>, nguyên nhân do các nội dung triển khai chậm so với kế hoạch đề ra, cụ thể: t</w:t>
      </w:r>
      <w:r w:rsidRPr="00A82ADB">
        <w:rPr>
          <w:sz w:val="28"/>
          <w:szCs w:val="28"/>
        </w:rPr>
        <w:t>heo quy định về hỗ trợ thủy lợi các hộ hưởng lợi phải được tiến hành rà soát, kiểm chứng thông tin, sau đó gửi kết quả để Nhà Tài trợ và Ban CPO trung ương trực tiếp kiểm tra lại nên mất nhiều thời gian, mặt khác, các ao phân bố manh mún khắp các thôn của 16 xã dự án, một số ao ở vị trí hiểm trở, thời điểm rà soát vào mùa mưa,... gây khó khăn rất lớn trong việc rà soát, lựa chọn đảm bảo tiêu chí theo quy định</w:t>
      </w:r>
      <w:r w:rsidRPr="00A82ADB">
        <w:rPr>
          <w:sz w:val="28"/>
          <w:szCs w:val="28"/>
          <w:lang w:val="nl-NL"/>
        </w:rPr>
        <w:t>. Đồng thời do Ban trung ương chưa ban hành sổ tay hướng dẫn thực hiện dự án,</w:t>
      </w:r>
      <w:r w:rsidRPr="00A82ADB">
        <w:rPr>
          <w:sz w:val="28"/>
          <w:szCs w:val="28"/>
        </w:rPr>
        <w:t xml:space="preserve"> vì vậy thiếu cơ sở, căn cứ áp dụng để dự án triển khai</w:t>
      </w:r>
      <w:r w:rsidRPr="00A82ADB">
        <w:rPr>
          <w:sz w:val="28"/>
          <w:szCs w:val="28"/>
          <w:lang w:val="nl-NL"/>
        </w:rPr>
        <w:t>, ảnh hưởng phần nào đến việc thực hiện dự án.</w:t>
      </w:r>
    </w:p>
    <w:p w:rsidR="006B1FF7" w:rsidRPr="00A82ADB" w:rsidRDefault="006B1FF7" w:rsidP="00FF0D27">
      <w:pPr>
        <w:spacing w:before="140" w:after="140" w:line="276" w:lineRule="auto"/>
        <w:ind w:firstLine="720"/>
        <w:jc w:val="both"/>
        <w:rPr>
          <w:sz w:val="28"/>
          <w:szCs w:val="28"/>
          <w:lang w:val="pt-BR"/>
        </w:rPr>
      </w:pPr>
      <w:r w:rsidRPr="00A82ADB">
        <w:rPr>
          <w:sz w:val="28"/>
          <w:szCs w:val="28"/>
          <w:lang w:val="nl-NL"/>
        </w:rPr>
        <w:t xml:space="preserve">- Một số dự án có tính chất đặc thù, như: </w:t>
      </w:r>
      <w:r w:rsidRPr="00A82ADB">
        <w:rPr>
          <w:sz w:val="28"/>
          <w:szCs w:val="28"/>
        </w:rPr>
        <w:t>Chương trình mở rộng quy mô vệ sinh và nước sạch nông thôn dựa trên kết quả, vay vốn Ngân hàng Thế giới được thực hiện theo cơ chế tài chính riêng theo quy định của Ngân hàng Thế giới vay vốn dựa trên kết quả, quy trình rút vốn hàng năm rất phức tạp, do đó các Chủ đầu tư</w:t>
      </w:r>
      <w:r w:rsidRPr="00A82ADB">
        <w:rPr>
          <w:sz w:val="28"/>
          <w:szCs w:val="28"/>
          <w:lang w:val="pt-BR"/>
        </w:rPr>
        <w:t xml:space="preserve"> công trình, cơ quan điều phối gặp rất nhiều khó khăn trong việc hoàn thiện các thủ tục để đủ điều kiện rút vốn.</w:t>
      </w:r>
      <w:r w:rsidRPr="00CF7481">
        <w:rPr>
          <w:bCs/>
          <w:sz w:val="28"/>
          <w:szCs w:val="28"/>
          <w:lang w:val="it-IT"/>
        </w:rPr>
        <w:t xml:space="preserve"> Ngoài ra, công tác phối hợp giữa UBND huyện (</w:t>
      </w:r>
      <w:r w:rsidRPr="00CF7481">
        <w:rPr>
          <w:bCs/>
          <w:i/>
          <w:sz w:val="28"/>
          <w:szCs w:val="28"/>
          <w:lang w:val="it-IT"/>
        </w:rPr>
        <w:t>Chủ đầu tư</w:t>
      </w:r>
      <w:r w:rsidRPr="00CF7481">
        <w:rPr>
          <w:bCs/>
          <w:sz w:val="28"/>
          <w:szCs w:val="28"/>
          <w:lang w:val="it-IT"/>
        </w:rPr>
        <w:t>) và Sở Nông nghiệp và Phát triển nông thôn (</w:t>
      </w:r>
      <w:r w:rsidRPr="00CF7481">
        <w:rPr>
          <w:bCs/>
          <w:i/>
          <w:sz w:val="28"/>
          <w:szCs w:val="28"/>
          <w:lang w:val="it-IT"/>
        </w:rPr>
        <w:t>Cơ quan điều phối chương trình cấp tỉnh</w:t>
      </w:r>
      <w:r w:rsidRPr="00CF7481">
        <w:rPr>
          <w:bCs/>
          <w:sz w:val="28"/>
          <w:szCs w:val="28"/>
          <w:lang w:val="it-IT"/>
        </w:rPr>
        <w:t>) chưa được chặt chẽ, dẫn đến hàng năm Chương trình chậm hoàn thiện thủ tục giải ngân.</w:t>
      </w:r>
    </w:p>
    <w:p w:rsidR="006B1FF7" w:rsidRPr="00A82ADB" w:rsidRDefault="006B1FF7" w:rsidP="00FF0D27">
      <w:pPr>
        <w:spacing w:before="140" w:after="140" w:line="276" w:lineRule="auto"/>
        <w:ind w:firstLine="720"/>
        <w:jc w:val="both"/>
        <w:rPr>
          <w:sz w:val="28"/>
          <w:szCs w:val="28"/>
        </w:rPr>
      </w:pPr>
      <w:r w:rsidRPr="00A82ADB">
        <w:rPr>
          <w:bCs/>
          <w:spacing w:val="2"/>
          <w:sz w:val="28"/>
          <w:szCs w:val="28"/>
        </w:rPr>
        <w:t xml:space="preserve">+ Dự án Hỗ trợ phát triển khu vực biên giới - TDA tỉnh Đắk Nông: Dự án thực hiện </w:t>
      </w:r>
      <w:r w:rsidRPr="00A82ADB">
        <w:rPr>
          <w:rFonts w:eastAsia="MS Mincho"/>
          <w:bCs/>
          <w:sz w:val="28"/>
          <w:szCs w:val="28"/>
          <w:lang w:val="pt-BR"/>
        </w:rPr>
        <w:t>02 gói thầu xây dựng giao thông lớn (</w:t>
      </w:r>
      <w:r w:rsidRPr="00A82ADB">
        <w:rPr>
          <w:rFonts w:eastAsia="MS Mincho"/>
          <w:bCs/>
          <w:i/>
          <w:sz w:val="28"/>
          <w:szCs w:val="28"/>
          <w:lang w:val="pt-BR"/>
        </w:rPr>
        <w:t>bao gồm: (1) Đầu tư nâng cấp 14km đường giao thông tại Tỉnh lộ</w:t>
      </w:r>
      <w:r w:rsidR="00F7768F">
        <w:rPr>
          <w:rFonts w:eastAsia="MS Mincho"/>
          <w:bCs/>
          <w:i/>
          <w:sz w:val="28"/>
          <w:szCs w:val="28"/>
          <w:lang w:val="pt-BR"/>
        </w:rPr>
        <w:t xml:space="preserve"> 686,</w:t>
      </w:r>
      <w:r w:rsidRPr="00A82ADB">
        <w:rPr>
          <w:rFonts w:eastAsia="MS Mincho"/>
          <w:bCs/>
          <w:i/>
          <w:sz w:val="28"/>
          <w:szCs w:val="28"/>
          <w:lang w:val="pt-BR"/>
        </w:rPr>
        <w:t xml:space="preserve">4km đường giao thông tại Tỉnh lộ 681 và 1 cầu mới, (2) Đầu tư nâng cấp 19km đường giao thông </w:t>
      </w:r>
      <w:r w:rsidRPr="00A82ADB">
        <w:rPr>
          <w:rFonts w:eastAsia="Calibri"/>
          <w:i/>
          <w:sz w:val="28"/>
          <w:szCs w:val="28"/>
          <w:lang w:val="pt-BR"/>
        </w:rPr>
        <w:t>Quốc lộ 14 đến cửa khẩu Bu Prăng</w:t>
      </w:r>
      <w:r w:rsidRPr="00A82ADB">
        <w:rPr>
          <w:rFonts w:eastAsia="Calibri"/>
          <w:sz w:val="28"/>
          <w:szCs w:val="28"/>
          <w:lang w:val="pt-BR"/>
        </w:rPr>
        <w:t xml:space="preserve">), do </w:t>
      </w:r>
      <w:r w:rsidRPr="00A82ADB">
        <w:rPr>
          <w:rFonts w:eastAsia="Calibri"/>
          <w:sz w:val="28"/>
          <w:szCs w:val="28"/>
        </w:rPr>
        <w:t>trong năm 2022 g</w:t>
      </w:r>
      <w:r w:rsidRPr="00A82ADB">
        <w:rPr>
          <w:sz w:val="28"/>
          <w:szCs w:val="28"/>
        </w:rPr>
        <w:t xml:space="preserve">iá các vật liệu xi măng, cát, đá trên thị trường tăng mạnh ảnh hưởng lớn đến việc thực hiện các công trình giao thông, dự án đã phải thực hiện rà soát và điều chỉnh dự án. Ngoài ra, </w:t>
      </w:r>
      <w:r w:rsidRPr="00A82ADB">
        <w:rPr>
          <w:bCs/>
          <w:iCs/>
          <w:sz w:val="28"/>
          <w:szCs w:val="28"/>
        </w:rPr>
        <w:t xml:space="preserve">ngày 16/12/2021, Chính phủ </w:t>
      </w:r>
      <w:r w:rsidRPr="00A82ADB">
        <w:rPr>
          <w:bCs/>
          <w:iCs/>
          <w:sz w:val="28"/>
          <w:szCs w:val="28"/>
        </w:rPr>
        <w:lastRenderedPageBreak/>
        <w:t>ban hành Nghị định số 114/2021/NĐ-CP, trong đó quy định các loại thuế, phí phải sử dụng nguồn vốn đối ứng để thanh toán, không sử dụng nguồn vốn ODA.</w:t>
      </w:r>
      <w:r w:rsidRPr="00A82ADB">
        <w:rPr>
          <w:bCs/>
          <w:sz w:val="28"/>
          <w:szCs w:val="28"/>
        </w:rPr>
        <w:t xml:space="preserve"> Do đó, số vốn ODA của dự án hiện đang dôi dư so với chi phí hạng mục đầu tư được phê duyệt.</w:t>
      </w:r>
    </w:p>
    <w:p w:rsidR="006B1FF7" w:rsidRPr="00CF7481" w:rsidRDefault="006B1FF7" w:rsidP="00FF0D27">
      <w:pPr>
        <w:spacing w:before="140" w:after="140" w:line="276" w:lineRule="auto"/>
        <w:ind w:firstLine="709"/>
        <w:jc w:val="both"/>
        <w:rPr>
          <w:bCs/>
          <w:sz w:val="28"/>
          <w:szCs w:val="28"/>
          <w:lang w:val="it-IT"/>
        </w:rPr>
      </w:pPr>
      <w:r w:rsidRPr="00CF7481">
        <w:rPr>
          <w:bCs/>
          <w:sz w:val="28"/>
          <w:szCs w:val="28"/>
          <w:lang w:val="it-IT"/>
        </w:rPr>
        <w:t>- Đối với việc triển khai các chương trình MTQG:</w:t>
      </w:r>
    </w:p>
    <w:p w:rsidR="006B1FF7" w:rsidRPr="00CF7481" w:rsidRDefault="006B1FF7" w:rsidP="00FF0D27">
      <w:pPr>
        <w:spacing w:before="140" w:after="140" w:line="276" w:lineRule="auto"/>
        <w:ind w:firstLine="709"/>
        <w:jc w:val="both"/>
        <w:rPr>
          <w:bCs/>
          <w:sz w:val="28"/>
          <w:szCs w:val="28"/>
        </w:rPr>
      </w:pPr>
      <w:r w:rsidRPr="00CF7481">
        <w:rPr>
          <w:b/>
          <w:bCs/>
          <w:sz w:val="28"/>
          <w:szCs w:val="28"/>
        </w:rPr>
        <w:t xml:space="preserve">+ </w:t>
      </w:r>
      <w:r w:rsidRPr="00CF7481">
        <w:rPr>
          <w:bCs/>
          <w:sz w:val="28"/>
          <w:szCs w:val="28"/>
        </w:rPr>
        <w:t>Tại các Quyết định của Thủ tướng Chính phủ phê duyệt các Chương trình mục tiêu quốc gia có giao Bộ, ngành, cơ quan trung ương chủ quản hoặc chủ trì, hướng dẫn thực hiện các nội dung/dự án thành phần của các Chương trình tham mưu hoặc ban hành các quy định, hướng dẫn tổ chức thực hiện. Tuy nhiên, việc ban hành các quy định, hướng dẫn của Trung ương còn chậm và chồng chéo (kinh phí được Trung ương thông báo bổ sung vào giữa năm 2022 nhưng hầu hết các Bộ, ngành, cơ quan Trung ương có văn bản hướng dẫn thực hiện sau thời điểm này, dẫn đến khi địa phương đã hoàn thành việc phân bổ chi tiết dự toán kinh phí cho các cơ quan, đơn vị và địa phương để thực hiện kịp thời thì nội dung/dự án thành phần không đúng nội dung hướng dẫn của cơ quan Trung ương, cần phải điều chỉnh hoặc không đủ cơ sở triển khai thực hiện do không có căn cứ xác định đối tượng thụ hưởng, nội dung chi và mức chi).</w:t>
      </w:r>
    </w:p>
    <w:p w:rsidR="006B1FF7" w:rsidRPr="00CF7481" w:rsidRDefault="006B1FF7" w:rsidP="00FF0D27">
      <w:pPr>
        <w:spacing w:before="140" w:after="140" w:line="276" w:lineRule="auto"/>
        <w:ind w:firstLine="709"/>
        <w:jc w:val="both"/>
        <w:rPr>
          <w:bCs/>
          <w:sz w:val="28"/>
          <w:szCs w:val="28"/>
        </w:rPr>
      </w:pPr>
      <w:r w:rsidRPr="00CF7481">
        <w:rPr>
          <w:b/>
          <w:bCs/>
          <w:sz w:val="28"/>
          <w:szCs w:val="28"/>
        </w:rPr>
        <w:t xml:space="preserve">+ </w:t>
      </w:r>
      <w:r w:rsidRPr="00CF7481">
        <w:rPr>
          <w:bCs/>
          <w:sz w:val="28"/>
          <w:szCs w:val="28"/>
        </w:rPr>
        <w:t xml:space="preserve">Năm 2022 là năm đầu thực hiện các chương trình MTQG giai đoạn 2021-2025 mà Trung ương giao địa phương (UBND tỉnh, HĐND tỉnh) xây dựng và ban hành nhiều văn bản quy phạm pháp luật </w:t>
      </w:r>
      <w:r w:rsidRPr="00CF7481">
        <w:rPr>
          <w:bCs/>
          <w:i/>
          <w:sz w:val="28"/>
          <w:szCs w:val="28"/>
        </w:rPr>
        <w:t>(việc ban hành văn bản quy phạm pháp luật phải bảo đảm trình tự và thời gian quy định)</w:t>
      </w:r>
      <w:r w:rsidRPr="00CF7481">
        <w:rPr>
          <w:bCs/>
          <w:sz w:val="28"/>
          <w:szCs w:val="28"/>
        </w:rPr>
        <w:t>, dẫn đến địa phương gặp “lúng túng” trong việc thực hiện nên chưa kịp thời ban hành văn bản như quy định (đến nay chỉ mới hoàn thành 7/14 nhiệm vụ).</w:t>
      </w:r>
    </w:p>
    <w:p w:rsidR="006B1FF7" w:rsidRDefault="006B1FF7" w:rsidP="00FF0D27">
      <w:pPr>
        <w:spacing w:before="140" w:after="140" w:line="276" w:lineRule="auto"/>
        <w:ind w:firstLine="709"/>
        <w:jc w:val="both"/>
        <w:rPr>
          <w:bCs/>
          <w:sz w:val="28"/>
          <w:szCs w:val="28"/>
        </w:rPr>
      </w:pPr>
      <w:r w:rsidRPr="00CF7481">
        <w:rPr>
          <w:b/>
          <w:bCs/>
          <w:sz w:val="28"/>
          <w:szCs w:val="28"/>
        </w:rPr>
        <w:t xml:space="preserve">+ </w:t>
      </w:r>
      <w:r w:rsidRPr="00CF7481">
        <w:rPr>
          <w:bCs/>
          <w:sz w:val="28"/>
          <w:szCs w:val="28"/>
        </w:rPr>
        <w:t>Việc xây dựng danh mục công trình đầu tư thuộc các chương trình MTQG được thực hiện từ cấp thôn, bon để lấy ý kiến đóng góp, đồng thuận triển khai thực hiện từ cộng đồng dân cư đối với việc đầu tư xây dựng các công trình nên mất nhiều thời gian để các địa phương triển khai thực hiện.</w:t>
      </w:r>
    </w:p>
    <w:p w:rsidR="00FF0D27" w:rsidRPr="00FF0D27" w:rsidRDefault="00FF0D27" w:rsidP="00FF0D27">
      <w:pPr>
        <w:spacing w:before="140" w:after="140" w:line="276" w:lineRule="auto"/>
        <w:ind w:firstLine="709"/>
        <w:jc w:val="both"/>
        <w:rPr>
          <w:bCs/>
          <w:sz w:val="28"/>
          <w:szCs w:val="28"/>
        </w:rPr>
      </w:pPr>
      <w:r w:rsidRPr="00FF0D27">
        <w:rPr>
          <w:bCs/>
          <w:sz w:val="28"/>
          <w:szCs w:val="28"/>
        </w:rPr>
        <w:t>Đến nay một số đơn vị được giao chủ đầu tư có tỷ lệ giải ngân thấp dưới mức trung bình chung của cả tỉnh (52,6%) như: Huyện Đắk Mill, huyện Đăk R’Lấp, Ban Quản lý các dự án đầu tư xây dựng tỉnh Đắk Nông</w:t>
      </w:r>
      <w:r w:rsidR="00035D5D">
        <w:rPr>
          <w:bCs/>
          <w:sz w:val="28"/>
          <w:szCs w:val="28"/>
        </w:rPr>
        <w:t>;</w:t>
      </w:r>
      <w:r w:rsidRPr="00FF0D27">
        <w:rPr>
          <w:bCs/>
          <w:sz w:val="28"/>
          <w:szCs w:val="28"/>
        </w:rPr>
        <w:t xml:space="preserve"> </w:t>
      </w:r>
      <w:r w:rsidR="00035D5D" w:rsidRPr="00FF0D27">
        <w:rPr>
          <w:bCs/>
          <w:sz w:val="28"/>
          <w:szCs w:val="28"/>
        </w:rPr>
        <w:t>Đoàn Thanh niên Cộng sản Hồ Chí Minh</w:t>
      </w:r>
      <w:r w:rsidR="00035D5D">
        <w:rPr>
          <w:bCs/>
          <w:sz w:val="28"/>
          <w:szCs w:val="28"/>
        </w:rPr>
        <w:t xml:space="preserve">; </w:t>
      </w:r>
      <w:r w:rsidRPr="00FF0D27">
        <w:rPr>
          <w:bCs/>
          <w:sz w:val="28"/>
          <w:szCs w:val="28"/>
        </w:rPr>
        <w:t>Sở Kế hoạch Và Đầu tư</w:t>
      </w:r>
      <w:r w:rsidR="00602D6A">
        <w:rPr>
          <w:bCs/>
          <w:sz w:val="28"/>
          <w:szCs w:val="28"/>
        </w:rPr>
        <w:t xml:space="preserve"> </w:t>
      </w:r>
      <w:r w:rsidR="00602D6A">
        <w:rPr>
          <w:bCs/>
          <w:sz w:val="28"/>
          <w:szCs w:val="28"/>
        </w:rPr>
        <w:t>(do chưa nhập TABMIS)</w:t>
      </w:r>
      <w:r w:rsidRPr="00FF0D27">
        <w:rPr>
          <w:bCs/>
          <w:sz w:val="28"/>
          <w:szCs w:val="28"/>
        </w:rPr>
        <w:t>, Trường Cao đẳng cộng đồng</w:t>
      </w:r>
      <w:r w:rsidR="00035D5D">
        <w:rPr>
          <w:bCs/>
          <w:sz w:val="28"/>
          <w:szCs w:val="28"/>
        </w:rPr>
        <w:t xml:space="preserve"> (</w:t>
      </w:r>
      <w:r w:rsidR="00602D6A">
        <w:rPr>
          <w:bCs/>
          <w:sz w:val="28"/>
          <w:szCs w:val="28"/>
        </w:rPr>
        <w:t>d</w:t>
      </w:r>
      <w:r w:rsidR="00035D5D">
        <w:rPr>
          <w:bCs/>
          <w:sz w:val="28"/>
          <w:szCs w:val="28"/>
        </w:rPr>
        <w:t>o chưa nhập TABMIS)</w:t>
      </w:r>
      <w:r w:rsidRPr="00FF0D27">
        <w:rPr>
          <w:bCs/>
          <w:sz w:val="28"/>
          <w:szCs w:val="28"/>
        </w:rPr>
        <w:t>.</w:t>
      </w:r>
    </w:p>
    <w:p w:rsidR="00FF0D27" w:rsidRDefault="00FF0D27" w:rsidP="00CF7481">
      <w:pPr>
        <w:spacing w:before="100" w:after="100" w:line="276" w:lineRule="auto"/>
        <w:jc w:val="center"/>
        <w:rPr>
          <w:b/>
          <w:sz w:val="28"/>
          <w:szCs w:val="28"/>
          <w:lang w:val="it-IT"/>
        </w:rPr>
      </w:pPr>
    </w:p>
    <w:p w:rsidR="0078613E" w:rsidRPr="00CF7481" w:rsidRDefault="0078613E" w:rsidP="00FF0D27">
      <w:pPr>
        <w:spacing w:before="100" w:after="100" w:line="276" w:lineRule="auto"/>
        <w:jc w:val="center"/>
        <w:rPr>
          <w:b/>
          <w:sz w:val="28"/>
          <w:szCs w:val="28"/>
          <w:lang w:val="it-IT"/>
        </w:rPr>
      </w:pPr>
      <w:r w:rsidRPr="00CF7481">
        <w:rPr>
          <w:b/>
          <w:sz w:val="28"/>
          <w:szCs w:val="28"/>
          <w:lang w:val="it-IT"/>
        </w:rPr>
        <w:t>Phần II:</w:t>
      </w:r>
    </w:p>
    <w:p w:rsidR="0078613E" w:rsidRPr="00CF7481" w:rsidRDefault="0078613E" w:rsidP="00FF0D27">
      <w:pPr>
        <w:spacing w:before="100" w:after="100" w:line="276" w:lineRule="auto"/>
        <w:jc w:val="center"/>
        <w:outlineLvl w:val="0"/>
        <w:rPr>
          <w:b/>
          <w:sz w:val="28"/>
          <w:szCs w:val="28"/>
          <w:lang w:val="it-IT"/>
        </w:rPr>
      </w:pPr>
      <w:r w:rsidRPr="00CF7481">
        <w:rPr>
          <w:b/>
          <w:sz w:val="28"/>
          <w:szCs w:val="28"/>
          <w:lang w:val="it-IT"/>
        </w:rPr>
        <w:t>KẾ HOẠCH VỐN ĐẦU TƯ CÔNG NĂM 2023</w:t>
      </w:r>
    </w:p>
    <w:p w:rsidR="0078613E" w:rsidRPr="00CF7481" w:rsidRDefault="0078613E" w:rsidP="00FF0D27">
      <w:pPr>
        <w:spacing w:before="100" w:after="100" w:line="276" w:lineRule="auto"/>
        <w:ind w:firstLine="720"/>
        <w:outlineLvl w:val="0"/>
        <w:rPr>
          <w:b/>
          <w:sz w:val="28"/>
          <w:szCs w:val="28"/>
          <w:lang w:val="it-IT"/>
        </w:rPr>
      </w:pPr>
      <w:r w:rsidRPr="00CF7481">
        <w:rPr>
          <w:b/>
          <w:sz w:val="28"/>
          <w:szCs w:val="28"/>
          <w:lang w:val="it-IT"/>
        </w:rPr>
        <w:t>I. Nguyên tắc xây dựng kế hoạch đầu tư công năm 2023:</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lang w:val="es-ES"/>
        </w:rPr>
        <w:lastRenderedPageBreak/>
        <w:t xml:space="preserve">Thực hiện </w:t>
      </w:r>
      <w:r w:rsidR="006B1FF7" w:rsidRPr="00CF7481">
        <w:rPr>
          <w:kern w:val="28"/>
          <w:sz w:val="28"/>
          <w:szCs w:val="28"/>
          <w:lang w:val="es-ES"/>
        </w:rPr>
        <w:t>theo</w:t>
      </w:r>
      <w:r w:rsidRPr="00CF7481">
        <w:rPr>
          <w:kern w:val="28"/>
          <w:sz w:val="28"/>
          <w:szCs w:val="28"/>
          <w:lang w:val="es-ES"/>
        </w:rPr>
        <w:t xml:space="preserve"> quy định của Luật Đầu tư công, Luật Ngân sách nhà nước, Chỉ thị </w:t>
      </w:r>
      <w:r w:rsidRPr="00CF7481">
        <w:rPr>
          <w:kern w:val="28"/>
          <w:sz w:val="28"/>
          <w:szCs w:val="28"/>
          <w:lang w:val="nl-NL"/>
        </w:rPr>
        <w:t>số 12/CT-TTg ngày 22/7/2022 của Thủ tướng Chính phủ về xây dựng Kế hoạch phát triển kinh tế - xã hội và dự toán ngân sách nhà nước năm 2023. Việc phân bổ vốn phải bảo đảm nguyên tắc, tiêu chí theo đúng Nghị quyết số 973/2020/UBTVQH14 ngày 08/7/2020 của Ủy ban Thường vụ Quốc hội, Quyết định số 26/2020/QĐ-TTg ngày 14/9/2020 của Thủ tướng Chính phủ, Nghị quyết số 10/2020/NQ-HĐ</w:t>
      </w:r>
      <w:r w:rsidRPr="00CF7481">
        <w:rPr>
          <w:kern w:val="28"/>
          <w:sz w:val="28"/>
          <w:szCs w:val="28"/>
        </w:rPr>
        <w:t>ND ngày 22/9/2020 của Hội đồng nhân dân tỉnh Đắk Nông và H</w:t>
      </w:r>
      <w:r w:rsidRPr="00CF7481">
        <w:rPr>
          <w:kern w:val="28"/>
          <w:sz w:val="28"/>
          <w:szCs w:val="28"/>
          <w:lang w:val="nl-NL"/>
        </w:rPr>
        <w:t>ướng dẫn của Bộ Kế hoạch và Đầu tư tại Công văn số 7248/BKHĐT-TH ngày 12/10/2021 về việc dự kiến kế hoạch đầu tư vốn NSNN năm 2023.</w:t>
      </w:r>
    </w:p>
    <w:p w:rsidR="0078613E" w:rsidRPr="00CF7481" w:rsidRDefault="0078613E" w:rsidP="00FF0D27">
      <w:pPr>
        <w:spacing w:before="100" w:after="100" w:line="276" w:lineRule="auto"/>
        <w:ind w:firstLine="720"/>
        <w:jc w:val="both"/>
        <w:rPr>
          <w:kern w:val="28"/>
          <w:sz w:val="28"/>
          <w:szCs w:val="28"/>
          <w:lang w:val="es-ES"/>
        </w:rPr>
      </w:pPr>
      <w:r w:rsidRPr="00CF7481">
        <w:rPr>
          <w:kern w:val="28"/>
          <w:sz w:val="28"/>
          <w:szCs w:val="28"/>
          <w:lang w:val="es-ES"/>
        </w:rPr>
        <w:t xml:space="preserve">Bám sát quan điểm chỉ đạo, mục tiêu, định hướng, nhiệm vụ chủ yếu tại Kết luận số 97-KL/TU ngày 22/4/2021 của Hội nghị Chuyên đề Ban Chấp hành Đảng bộ tỉnh Đắk Nông khóa XII, nhiệm kỳ 2020-2025. Góp phần hiện thực hóa các quan điểm, mục tiêu, các chỉ tiêu, nhiệm vụ trọng tâm và các đột phá chiến lược nhiệm kỳ 2020-2025 mà Nghị quyết Đại hội Đảng bộ tỉnh lần thứ XII đã đề ra. </w:t>
      </w:r>
      <w:r w:rsidRPr="00CF7481">
        <w:rPr>
          <w:rFonts w:eastAsia="Calibri"/>
          <w:bCs/>
          <w:sz w:val="28"/>
          <w:szCs w:val="28"/>
          <w:lang w:val="sv-SE"/>
        </w:rPr>
        <w:t>Tập trung đầu tư các Chương trình mục tiêu quốc gia, dự án thuộc Chương trình phục hồi và phát triển kinh tế - xã hội, dự án trọng điểm có tính kết nối, tác động lan tỏa tới phát triển liên vùng, vùng và địa phương, dự án công nghệ thông tin... góp phần thúc đẩy tăng trưởng, tạo ra động lực mới, không gian mới cho phát triển kinh tế trong thời gian tới.</w:t>
      </w:r>
    </w:p>
    <w:p w:rsidR="0078613E" w:rsidRPr="00CF7481" w:rsidRDefault="0078613E" w:rsidP="00FF0D27">
      <w:pPr>
        <w:spacing w:before="100" w:after="100" w:line="276" w:lineRule="auto"/>
        <w:ind w:firstLine="720"/>
        <w:jc w:val="both"/>
        <w:rPr>
          <w:spacing w:val="2"/>
          <w:kern w:val="28"/>
          <w:sz w:val="28"/>
          <w:szCs w:val="28"/>
        </w:rPr>
      </w:pPr>
      <w:r w:rsidRPr="00CF7481">
        <w:rPr>
          <w:spacing w:val="2"/>
          <w:kern w:val="28"/>
          <w:sz w:val="28"/>
          <w:szCs w:val="28"/>
        </w:rPr>
        <w:t>Phù hợp với khả năng bố trí nguồn lực đầu tư công và khả năng giải ngân thực tế; bố trí vốn tập trung, tránh dàn trải, lãng phí, trong đó tập trung đầu tư cho các dự án trọng điểm, liên vùng, các dự án có sức lan tỏa, thúc đẩy phát triển kinh tế - xã hội và các dự án thanh toán nợ, chuyển tiếp có khả năng giải ngân để đẩy nhanh tiến độ hoàn thành, đưa vào sử dụng. Chỉ bố trí vốn cho dự án đã đủ thủ tục đầu tư theo quy định của Luật Đầu tư công, phù hợp với quy hoạch.</w:t>
      </w:r>
    </w:p>
    <w:p w:rsidR="0078613E" w:rsidRPr="00CF7481" w:rsidRDefault="0078613E" w:rsidP="00FF0D27">
      <w:pPr>
        <w:spacing w:before="100" w:after="100" w:line="276" w:lineRule="auto"/>
        <w:ind w:firstLine="720"/>
        <w:jc w:val="both"/>
        <w:rPr>
          <w:b/>
          <w:kern w:val="28"/>
          <w:sz w:val="28"/>
          <w:szCs w:val="28"/>
        </w:rPr>
      </w:pPr>
      <w:r w:rsidRPr="00CF7481">
        <w:rPr>
          <w:b/>
          <w:kern w:val="28"/>
          <w:sz w:val="28"/>
          <w:szCs w:val="28"/>
        </w:rPr>
        <w:t>II. Tổng kế hoạch đầu tư vốn NSNN năm 2023:</w:t>
      </w:r>
    </w:p>
    <w:p w:rsidR="0078613E" w:rsidRPr="00CF7481" w:rsidRDefault="0078613E" w:rsidP="00FF0D27">
      <w:pPr>
        <w:spacing w:before="100" w:after="100" w:line="276" w:lineRule="auto"/>
        <w:ind w:firstLine="720"/>
        <w:outlineLvl w:val="0"/>
        <w:rPr>
          <w:sz w:val="28"/>
          <w:szCs w:val="28"/>
          <w:lang w:val="it-IT"/>
        </w:rPr>
      </w:pPr>
      <w:r w:rsidRPr="00CF7481">
        <w:rPr>
          <w:b/>
          <w:sz w:val="28"/>
          <w:szCs w:val="28"/>
          <w:lang w:val="it-IT"/>
        </w:rPr>
        <w:t>1. Dự kiến kế hoạch đầu tư vốn NSNN năm 2023 theo Thông báo của Bộ Kế hoạch và Đầu tư:</w:t>
      </w:r>
    </w:p>
    <w:p w:rsidR="0078613E" w:rsidRPr="00CF7481" w:rsidRDefault="0078613E" w:rsidP="00FF0D27">
      <w:pPr>
        <w:spacing w:before="100" w:after="100" w:line="276" w:lineRule="auto"/>
        <w:ind w:firstLine="720"/>
        <w:jc w:val="both"/>
        <w:outlineLvl w:val="0"/>
        <w:rPr>
          <w:sz w:val="28"/>
          <w:szCs w:val="28"/>
          <w:lang w:val="it-IT"/>
        </w:rPr>
      </w:pPr>
      <w:r w:rsidRPr="00CF7481">
        <w:rPr>
          <w:sz w:val="28"/>
          <w:szCs w:val="28"/>
          <w:lang w:val="it-IT"/>
        </w:rPr>
        <w:t xml:space="preserve">Theo thông báo của Bộ Kế hoạch và Đầu tư tại Công văn số </w:t>
      </w:r>
      <w:r w:rsidRPr="00CF7481">
        <w:rPr>
          <w:sz w:val="28"/>
          <w:szCs w:val="28"/>
          <w:lang w:val="nl-NL"/>
        </w:rPr>
        <w:t>7248/BKHĐT-TH ngày 12/10/2021</w:t>
      </w:r>
      <w:r w:rsidRPr="00CF7481">
        <w:rPr>
          <w:sz w:val="28"/>
          <w:szCs w:val="28"/>
          <w:lang w:val="it-IT"/>
        </w:rPr>
        <w:t xml:space="preserve">, dự kiến kế hoạch vốn đầu tư công năm 2023 là 3.137.763 triệu đồng, trong đó: </w:t>
      </w:r>
    </w:p>
    <w:p w:rsidR="0078613E" w:rsidRPr="00CF7481" w:rsidRDefault="0078613E" w:rsidP="00FF0D27">
      <w:pPr>
        <w:spacing w:before="100" w:after="100" w:line="276" w:lineRule="auto"/>
        <w:ind w:firstLine="720"/>
        <w:jc w:val="both"/>
        <w:outlineLvl w:val="0"/>
        <w:rPr>
          <w:sz w:val="28"/>
          <w:szCs w:val="28"/>
          <w:lang w:val="it-IT"/>
        </w:rPr>
      </w:pPr>
      <w:r w:rsidRPr="00CF7481">
        <w:rPr>
          <w:sz w:val="28"/>
          <w:szCs w:val="28"/>
          <w:lang w:val="it-IT"/>
        </w:rPr>
        <w:t>1.1. Vốn ngân sách địa phương là 1.088.143 triệu đồng, tăng 21,41% so với năm 2022, gồm:</w:t>
      </w:r>
    </w:p>
    <w:p w:rsidR="0078613E" w:rsidRPr="00CF7481" w:rsidRDefault="0078613E" w:rsidP="00FF0D27">
      <w:pPr>
        <w:spacing w:before="100" w:after="100" w:line="276" w:lineRule="auto"/>
        <w:ind w:firstLine="720"/>
        <w:jc w:val="both"/>
        <w:outlineLvl w:val="0"/>
        <w:rPr>
          <w:spacing w:val="-6"/>
          <w:sz w:val="28"/>
          <w:szCs w:val="28"/>
          <w:lang w:val="it-IT"/>
        </w:rPr>
      </w:pPr>
      <w:r w:rsidRPr="00CF7481">
        <w:rPr>
          <w:spacing w:val="-6"/>
          <w:sz w:val="28"/>
          <w:szCs w:val="28"/>
          <w:lang w:val="it-IT"/>
        </w:rPr>
        <w:t>- Nguồn thu sử dụng đất là 550.000 triệu đồng, tăng 44,74% so với năm 2022.</w:t>
      </w:r>
    </w:p>
    <w:p w:rsidR="0078613E" w:rsidRPr="00CF7481" w:rsidRDefault="0078613E" w:rsidP="00FF0D27">
      <w:pPr>
        <w:spacing w:before="100" w:after="100" w:line="276" w:lineRule="auto"/>
        <w:ind w:firstLine="720"/>
        <w:jc w:val="both"/>
        <w:outlineLvl w:val="0"/>
        <w:rPr>
          <w:spacing w:val="-8"/>
          <w:sz w:val="28"/>
          <w:szCs w:val="28"/>
          <w:lang w:val="it-IT"/>
        </w:rPr>
      </w:pPr>
      <w:r w:rsidRPr="00CF7481">
        <w:rPr>
          <w:spacing w:val="-8"/>
          <w:sz w:val="28"/>
          <w:szCs w:val="28"/>
          <w:lang w:val="it-IT"/>
        </w:rPr>
        <w:t>- Nguồn thu xổ số kiến thiết là 27.000 triệu đồng, giảm 3,57% so với năm 2022.</w:t>
      </w:r>
    </w:p>
    <w:p w:rsidR="0078613E" w:rsidRPr="00CF7481" w:rsidRDefault="0078613E" w:rsidP="00FF0D27">
      <w:pPr>
        <w:spacing w:before="100" w:after="100" w:line="276" w:lineRule="auto"/>
        <w:ind w:firstLine="720"/>
        <w:jc w:val="both"/>
        <w:outlineLvl w:val="0"/>
        <w:rPr>
          <w:sz w:val="28"/>
          <w:szCs w:val="28"/>
          <w:lang w:val="it-IT"/>
        </w:rPr>
      </w:pPr>
      <w:r w:rsidRPr="00CF7481">
        <w:rPr>
          <w:sz w:val="28"/>
          <w:szCs w:val="28"/>
          <w:lang w:val="it-IT"/>
        </w:rPr>
        <w:t>- Nguồn cân đối ngân sách địa phương là 463.943 triệu đồng, tăng 5,1% so với năm 2022.</w:t>
      </w:r>
    </w:p>
    <w:p w:rsidR="0078613E" w:rsidRPr="00CF7481" w:rsidRDefault="0078613E" w:rsidP="00FF0D27">
      <w:pPr>
        <w:spacing w:before="100" w:after="100" w:line="276" w:lineRule="auto"/>
        <w:ind w:firstLine="720"/>
        <w:jc w:val="both"/>
        <w:outlineLvl w:val="0"/>
        <w:rPr>
          <w:sz w:val="28"/>
          <w:szCs w:val="28"/>
          <w:lang w:val="it-IT"/>
        </w:rPr>
      </w:pPr>
      <w:r w:rsidRPr="00CF7481">
        <w:rPr>
          <w:sz w:val="28"/>
          <w:szCs w:val="28"/>
          <w:lang w:val="it-IT"/>
        </w:rPr>
        <w:lastRenderedPageBreak/>
        <w:t xml:space="preserve">- Nguồn bội chi ngân sách địa phương là 47.200 triệu đồng, giảm 0,85% so với năm 2022. </w:t>
      </w:r>
    </w:p>
    <w:p w:rsidR="0078613E" w:rsidRPr="00CF7481" w:rsidRDefault="0078613E" w:rsidP="00FF0D27">
      <w:pPr>
        <w:spacing w:before="100" w:after="100" w:line="276" w:lineRule="auto"/>
        <w:ind w:firstLine="720"/>
        <w:jc w:val="both"/>
        <w:outlineLvl w:val="0"/>
        <w:rPr>
          <w:sz w:val="28"/>
          <w:szCs w:val="28"/>
          <w:lang w:val="it-IT"/>
        </w:rPr>
      </w:pPr>
      <w:r w:rsidRPr="00CF7481">
        <w:rPr>
          <w:sz w:val="28"/>
          <w:szCs w:val="28"/>
          <w:lang w:val="it-IT"/>
        </w:rPr>
        <w:t>1.2. Vốn ngân sách trung ương là 2.049.620 tỷ đồng, tăng 28,84% so với năm 2022, gồm:</w:t>
      </w:r>
    </w:p>
    <w:p w:rsidR="0078613E" w:rsidRPr="00CF7481" w:rsidRDefault="0078613E" w:rsidP="00FF0D27">
      <w:pPr>
        <w:spacing w:before="100" w:after="100" w:line="276" w:lineRule="auto"/>
        <w:ind w:firstLine="720"/>
        <w:jc w:val="both"/>
        <w:outlineLvl w:val="0"/>
        <w:rPr>
          <w:sz w:val="28"/>
          <w:szCs w:val="28"/>
          <w:lang w:val="it-IT"/>
        </w:rPr>
      </w:pPr>
      <w:r w:rsidRPr="00CF7481">
        <w:rPr>
          <w:sz w:val="28"/>
          <w:szCs w:val="28"/>
          <w:lang w:val="it-IT"/>
        </w:rPr>
        <w:t>- Vốn trong nước là 1.923.890 triệu đồng, tăng 56,09% so với năm 2022.</w:t>
      </w:r>
    </w:p>
    <w:p w:rsidR="0078613E" w:rsidRPr="00CF7481" w:rsidRDefault="0078613E" w:rsidP="00FF0D27">
      <w:pPr>
        <w:spacing w:before="100" w:after="100" w:line="276" w:lineRule="auto"/>
        <w:ind w:firstLine="720"/>
        <w:jc w:val="both"/>
        <w:outlineLvl w:val="0"/>
        <w:rPr>
          <w:sz w:val="28"/>
          <w:szCs w:val="28"/>
          <w:lang w:val="it-IT"/>
        </w:rPr>
      </w:pPr>
      <w:r w:rsidRPr="00CF7481">
        <w:rPr>
          <w:sz w:val="28"/>
          <w:szCs w:val="28"/>
          <w:lang w:val="it-IT"/>
        </w:rPr>
        <w:t>- Vốn nước ngoài là 125.730 triệu đồng, tăng 48,82% so với năm 2022.</w:t>
      </w:r>
    </w:p>
    <w:p w:rsidR="0078613E" w:rsidRPr="00CF7481" w:rsidRDefault="006B1FF7" w:rsidP="00FF0D27">
      <w:pPr>
        <w:spacing w:before="100" w:after="100" w:line="276" w:lineRule="auto"/>
        <w:ind w:firstLine="720"/>
        <w:jc w:val="both"/>
        <w:rPr>
          <w:b/>
          <w:kern w:val="28"/>
          <w:sz w:val="28"/>
          <w:szCs w:val="28"/>
          <w:lang w:val="it-IT"/>
        </w:rPr>
      </w:pPr>
      <w:r w:rsidRPr="00CF7481">
        <w:rPr>
          <w:b/>
          <w:kern w:val="28"/>
          <w:sz w:val="28"/>
          <w:szCs w:val="28"/>
          <w:lang w:val="it-IT"/>
        </w:rPr>
        <w:t>2</w:t>
      </w:r>
      <w:r w:rsidR="0078613E" w:rsidRPr="00CF7481">
        <w:rPr>
          <w:b/>
          <w:kern w:val="28"/>
          <w:sz w:val="28"/>
          <w:szCs w:val="28"/>
          <w:lang w:val="it-IT"/>
        </w:rPr>
        <w:t>. Dự kiến k</w:t>
      </w:r>
      <w:r w:rsidRPr="00CF7481">
        <w:rPr>
          <w:b/>
          <w:kern w:val="28"/>
          <w:sz w:val="28"/>
          <w:szCs w:val="28"/>
          <w:lang w:val="it-IT"/>
        </w:rPr>
        <w:t>ế hoạch vốn đầu tư công năm 2023</w:t>
      </w:r>
      <w:r w:rsidR="0078613E" w:rsidRPr="00CF7481">
        <w:rPr>
          <w:b/>
          <w:kern w:val="28"/>
          <w:sz w:val="28"/>
          <w:szCs w:val="28"/>
          <w:lang w:val="it-IT"/>
        </w:rPr>
        <w:t xml:space="preserve"> của địa phương:</w:t>
      </w:r>
    </w:p>
    <w:p w:rsidR="0078613E" w:rsidRPr="00CF7481" w:rsidRDefault="0078613E" w:rsidP="00FF0D27">
      <w:pPr>
        <w:spacing w:before="100" w:after="100" w:line="276" w:lineRule="auto"/>
        <w:ind w:firstLine="720"/>
        <w:jc w:val="both"/>
        <w:rPr>
          <w:spacing w:val="2"/>
          <w:kern w:val="28"/>
          <w:sz w:val="28"/>
          <w:szCs w:val="28"/>
          <w:lang w:val="it-IT"/>
        </w:rPr>
      </w:pPr>
      <w:r w:rsidRPr="00CF7481">
        <w:rPr>
          <w:kern w:val="28"/>
          <w:sz w:val="28"/>
          <w:szCs w:val="28"/>
        </w:rPr>
        <w:t>T</w:t>
      </w:r>
      <w:r w:rsidRPr="00CF7481">
        <w:rPr>
          <w:spacing w:val="2"/>
          <w:kern w:val="28"/>
          <w:sz w:val="28"/>
          <w:szCs w:val="28"/>
          <w:lang w:val="it-IT"/>
        </w:rPr>
        <w:t>ổng kế hoạch vốn năm 2023 của cấp tỉnh là 3.</w:t>
      </w:r>
      <w:r w:rsidR="00777A1E" w:rsidRPr="00777A1E">
        <w:rPr>
          <w:color w:val="FF0000"/>
          <w:spacing w:val="2"/>
          <w:kern w:val="28"/>
          <w:sz w:val="28"/>
          <w:szCs w:val="28"/>
          <w:lang w:val="it-IT"/>
        </w:rPr>
        <w:t>4</w:t>
      </w:r>
      <w:r w:rsidRPr="00CF7481">
        <w:rPr>
          <w:spacing w:val="2"/>
          <w:kern w:val="28"/>
          <w:sz w:val="28"/>
          <w:szCs w:val="28"/>
          <w:lang w:val="it-IT"/>
        </w:rPr>
        <w:t>73.163 triệu đồng, cụ thể như sau:</w:t>
      </w:r>
    </w:p>
    <w:p w:rsidR="0078613E" w:rsidRPr="00CF7481" w:rsidRDefault="0078613E" w:rsidP="00FF0D27">
      <w:pPr>
        <w:spacing w:before="100" w:after="100" w:line="276" w:lineRule="auto"/>
        <w:ind w:firstLine="720"/>
        <w:jc w:val="both"/>
        <w:rPr>
          <w:kern w:val="28"/>
          <w:sz w:val="28"/>
          <w:szCs w:val="28"/>
          <w:lang w:val="it-IT"/>
        </w:rPr>
      </w:pPr>
      <w:r w:rsidRPr="00CF7481">
        <w:rPr>
          <w:kern w:val="28"/>
          <w:sz w:val="28"/>
          <w:szCs w:val="28"/>
          <w:lang w:val="it-IT"/>
        </w:rPr>
        <w:t xml:space="preserve">a) Vốn ngân sách địa phương: </w:t>
      </w:r>
      <w:r w:rsidR="00777A1E">
        <w:rPr>
          <w:kern w:val="28"/>
          <w:sz w:val="28"/>
          <w:szCs w:val="28"/>
          <w:lang w:val="it-IT"/>
        </w:rPr>
        <w:t>Dự kiến kế hoạch năm 2023 là 1.</w:t>
      </w:r>
      <w:r w:rsidR="00777A1E" w:rsidRPr="00777A1E">
        <w:rPr>
          <w:color w:val="FF0000"/>
          <w:kern w:val="28"/>
          <w:sz w:val="28"/>
          <w:szCs w:val="28"/>
          <w:lang w:val="it-IT"/>
        </w:rPr>
        <w:t>4</w:t>
      </w:r>
      <w:r w:rsidRPr="00CF7481">
        <w:rPr>
          <w:kern w:val="28"/>
          <w:sz w:val="28"/>
          <w:szCs w:val="28"/>
          <w:lang w:val="it-IT"/>
        </w:rPr>
        <w:t xml:space="preserve">23.543 triệu đồng </w:t>
      </w:r>
      <w:r w:rsidRPr="00CF7481">
        <w:rPr>
          <w:i/>
          <w:kern w:val="28"/>
          <w:sz w:val="28"/>
          <w:szCs w:val="28"/>
          <w:lang w:val="it-IT"/>
        </w:rPr>
        <w:t xml:space="preserve">(theo thông báo của Sở Tài chính tại Công văn số </w:t>
      </w:r>
      <w:r w:rsidRPr="00CF7481">
        <w:rPr>
          <w:i/>
          <w:sz w:val="28"/>
          <w:szCs w:val="28"/>
        </w:rPr>
        <w:t>2234/STC-QLNS ngày 11/11/2022)</w:t>
      </w:r>
      <w:r w:rsidRPr="00CF7481">
        <w:rPr>
          <w:kern w:val="28"/>
          <w:sz w:val="28"/>
          <w:szCs w:val="28"/>
          <w:lang w:val="it-IT"/>
        </w:rPr>
        <w:t>, gồm:</w:t>
      </w:r>
    </w:p>
    <w:p w:rsidR="0078613E" w:rsidRPr="00CF7481" w:rsidRDefault="0078613E" w:rsidP="00FF0D27">
      <w:pPr>
        <w:spacing w:before="100" w:after="100" w:line="276" w:lineRule="auto"/>
        <w:ind w:firstLine="720"/>
        <w:jc w:val="both"/>
        <w:rPr>
          <w:kern w:val="28"/>
          <w:sz w:val="28"/>
          <w:szCs w:val="28"/>
          <w:lang w:val="it-IT"/>
        </w:rPr>
      </w:pPr>
      <w:r w:rsidRPr="00CF7481">
        <w:rPr>
          <w:kern w:val="28"/>
          <w:sz w:val="28"/>
          <w:szCs w:val="28"/>
          <w:lang w:val="it-IT"/>
        </w:rPr>
        <w:t xml:space="preserve">- Dự kiến nguồn thu sử dụng đất: </w:t>
      </w:r>
      <w:r w:rsidR="00FF0D27">
        <w:rPr>
          <w:color w:val="FF0000"/>
          <w:kern w:val="28"/>
          <w:sz w:val="28"/>
          <w:szCs w:val="28"/>
          <w:lang w:val="it-IT"/>
        </w:rPr>
        <w:t>7</w:t>
      </w:r>
      <w:r w:rsidR="00FF0D27" w:rsidRPr="00DD6EA2">
        <w:rPr>
          <w:color w:val="FF0000"/>
          <w:kern w:val="28"/>
          <w:sz w:val="28"/>
          <w:szCs w:val="28"/>
          <w:lang w:val="it-IT"/>
        </w:rPr>
        <w:t xml:space="preserve">35.400 </w:t>
      </w:r>
      <w:r w:rsidRPr="00CF7481">
        <w:rPr>
          <w:kern w:val="28"/>
          <w:sz w:val="28"/>
          <w:szCs w:val="28"/>
          <w:lang w:val="it-IT"/>
        </w:rPr>
        <w:t xml:space="preserve">triệu đồng </w:t>
      </w:r>
      <w:r w:rsidRPr="00CF7481">
        <w:rPr>
          <w:i/>
          <w:kern w:val="28"/>
          <w:sz w:val="28"/>
          <w:szCs w:val="28"/>
          <w:lang w:val="it-IT"/>
        </w:rPr>
        <w:t xml:space="preserve">{tại văn bản trên của Sở Tài chính thì dự kiến nguồn thu sử dụng đất năm 2023 là </w:t>
      </w:r>
      <w:r w:rsidR="00FF0D27">
        <w:rPr>
          <w:i/>
          <w:kern w:val="28"/>
          <w:sz w:val="28"/>
          <w:szCs w:val="28"/>
          <w:lang w:val="it-IT"/>
        </w:rPr>
        <w:t>8</w:t>
      </w:r>
      <w:r w:rsidRPr="00CF7481">
        <w:rPr>
          <w:i/>
          <w:kern w:val="28"/>
          <w:sz w:val="28"/>
          <w:szCs w:val="28"/>
          <w:lang w:val="it-IT"/>
        </w:rPr>
        <w:t xml:space="preserve">35.400 triệu đồng, trong đó dự kiến chi 100.000 triệu đồng cho dự án </w:t>
      </w:r>
      <w:r w:rsidRPr="00CF7481">
        <w:rPr>
          <w:i/>
          <w:kern w:val="28"/>
          <w:sz w:val="28"/>
          <w:szCs w:val="28"/>
        </w:rPr>
        <w:t xml:space="preserve">Đường cao tốc Gia Nghĩa (Đắk Nông) – Chơn Thành (Bình Phước), </w:t>
      </w:r>
      <w:r w:rsidRPr="00CF7481">
        <w:rPr>
          <w:i/>
          <w:kern w:val="28"/>
          <w:sz w:val="28"/>
          <w:szCs w:val="28"/>
          <w:lang w:val="it-IT"/>
        </w:rPr>
        <w:t xml:space="preserve">tuy nhiên </w:t>
      </w:r>
      <w:r w:rsidRPr="00CF7481">
        <w:rPr>
          <w:i/>
          <w:kern w:val="28"/>
          <w:sz w:val="28"/>
          <w:szCs w:val="28"/>
        </w:rPr>
        <w:t xml:space="preserve">để phù hợp với cơ cấu nguồn vốn theo kế hoạch đầu tư công trung hạn nguồn ngân sách địa phương giai đoạn 2021-2025 đã được phê duyệt nên phải điều chỉnh 100.000 triệu đồng sang Nguồn </w:t>
      </w:r>
      <w:r w:rsidRPr="00CF7481">
        <w:rPr>
          <w:i/>
          <w:kern w:val="28"/>
          <w:sz w:val="28"/>
          <w:szCs w:val="28"/>
          <w:lang w:val="it-IT"/>
        </w:rPr>
        <w:t>bổ sung từ nguồn cân đối ngân sách địa phương giai đoạn 2021-2025, nguồn tăng thu và tiết kiệm chi ngân sách hằng năm và các nguồn vốn hợp pháp khác</w:t>
      </w:r>
      <w:r w:rsidRPr="00CF7481">
        <w:rPr>
          <w:i/>
          <w:kern w:val="28"/>
          <w:sz w:val="28"/>
          <w:szCs w:val="28"/>
        </w:rPr>
        <w:t>}</w:t>
      </w:r>
      <w:r w:rsidRPr="00CF7481">
        <w:rPr>
          <w:kern w:val="28"/>
          <w:sz w:val="28"/>
          <w:szCs w:val="28"/>
          <w:lang w:val="it-IT"/>
        </w:rPr>
        <w:t>.</w:t>
      </w:r>
    </w:p>
    <w:p w:rsidR="0078613E" w:rsidRPr="00CF7481" w:rsidRDefault="0078613E" w:rsidP="00FF0D27">
      <w:pPr>
        <w:spacing w:before="100" w:after="100" w:line="276" w:lineRule="auto"/>
        <w:ind w:firstLine="720"/>
        <w:jc w:val="both"/>
        <w:rPr>
          <w:kern w:val="28"/>
          <w:sz w:val="28"/>
          <w:szCs w:val="28"/>
          <w:lang w:val="it-IT"/>
        </w:rPr>
      </w:pPr>
      <w:r w:rsidRPr="00CF7481">
        <w:rPr>
          <w:kern w:val="28"/>
          <w:sz w:val="28"/>
          <w:szCs w:val="28"/>
          <w:lang w:val="it-IT"/>
        </w:rPr>
        <w:t>- Dự kiến nguồn thu xổ số kiến thiết: 27.000 triệu đồng.</w:t>
      </w:r>
    </w:p>
    <w:p w:rsidR="0078613E" w:rsidRPr="00CF7481" w:rsidRDefault="0078613E" w:rsidP="00FF0D27">
      <w:pPr>
        <w:spacing w:before="100" w:after="100" w:line="276" w:lineRule="auto"/>
        <w:ind w:firstLine="720"/>
        <w:jc w:val="both"/>
        <w:rPr>
          <w:kern w:val="28"/>
          <w:sz w:val="28"/>
          <w:szCs w:val="28"/>
          <w:lang w:val="it-IT"/>
        </w:rPr>
      </w:pPr>
      <w:r w:rsidRPr="00CF7481">
        <w:rPr>
          <w:kern w:val="28"/>
          <w:sz w:val="28"/>
          <w:szCs w:val="28"/>
          <w:lang w:val="it-IT"/>
        </w:rPr>
        <w:t>- Dự kiến nguồn cân đối ngân sách địa phương theo tiêu chí định mức: 463.943 triệu đồng.</w:t>
      </w:r>
    </w:p>
    <w:p w:rsidR="0078613E" w:rsidRPr="00CF7481" w:rsidRDefault="0078613E" w:rsidP="00FF0D27">
      <w:pPr>
        <w:spacing w:before="100" w:after="100" w:line="276" w:lineRule="auto"/>
        <w:ind w:firstLine="720"/>
        <w:jc w:val="both"/>
        <w:rPr>
          <w:kern w:val="28"/>
          <w:sz w:val="28"/>
          <w:szCs w:val="28"/>
          <w:lang w:val="it-IT"/>
        </w:rPr>
      </w:pPr>
      <w:r w:rsidRPr="00CF7481">
        <w:rPr>
          <w:kern w:val="28"/>
          <w:sz w:val="28"/>
          <w:szCs w:val="28"/>
          <w:lang w:val="it-IT"/>
        </w:rPr>
        <w:t>- Dự kiến nguồn bội chi ngân sách địa phương: 47.200 triệu đồng, vay lại của Chính phủ để bố trí cho các dự án ODA.</w:t>
      </w:r>
    </w:p>
    <w:p w:rsidR="0078613E" w:rsidRPr="00CF7481" w:rsidRDefault="0078613E" w:rsidP="00FF0D27">
      <w:pPr>
        <w:spacing w:before="100" w:after="100" w:line="276" w:lineRule="auto"/>
        <w:ind w:firstLine="720"/>
        <w:jc w:val="both"/>
        <w:rPr>
          <w:kern w:val="28"/>
          <w:sz w:val="28"/>
          <w:szCs w:val="28"/>
          <w:lang w:val="it-IT"/>
        </w:rPr>
      </w:pPr>
      <w:r w:rsidRPr="00CF7481">
        <w:rPr>
          <w:kern w:val="28"/>
          <w:sz w:val="28"/>
          <w:szCs w:val="28"/>
          <w:lang w:val="it-IT"/>
        </w:rPr>
        <w:t xml:space="preserve">- Nguồn bổ sung từ nguồn cân đối ngân sách địa phương giai đoạn 2021-2025, nguồn tăng thu và tiết kiệm chi ngân sách hằng năm và các nguồn vốn hợp pháp khác là 150.000 triệu đồng </w:t>
      </w:r>
      <w:r w:rsidRPr="00CF7481">
        <w:rPr>
          <w:i/>
          <w:kern w:val="28"/>
          <w:sz w:val="28"/>
          <w:szCs w:val="28"/>
          <w:lang w:val="it-IT"/>
        </w:rPr>
        <w:t xml:space="preserve">(bao gồm </w:t>
      </w:r>
      <w:r w:rsidRPr="00CF7481">
        <w:rPr>
          <w:i/>
          <w:kern w:val="28"/>
          <w:sz w:val="28"/>
          <w:szCs w:val="28"/>
        </w:rPr>
        <w:t>bố trí cho dự án Đường cao tốc Gia Nghĩa (Đắk Nông) – Chơn Thành (Bình Phước) là 100.000 triệu đồng nguồn sử dụng đất).</w:t>
      </w:r>
    </w:p>
    <w:p w:rsidR="0078613E" w:rsidRPr="00CF7481" w:rsidRDefault="0078613E" w:rsidP="00FF0D27">
      <w:pPr>
        <w:spacing w:before="100" w:after="100" w:line="276" w:lineRule="auto"/>
        <w:ind w:firstLine="720"/>
        <w:jc w:val="both"/>
        <w:rPr>
          <w:kern w:val="28"/>
          <w:sz w:val="28"/>
          <w:szCs w:val="28"/>
          <w:lang w:val="it-IT"/>
        </w:rPr>
      </w:pPr>
      <w:r w:rsidRPr="00CF7481">
        <w:rPr>
          <w:kern w:val="28"/>
          <w:sz w:val="28"/>
          <w:szCs w:val="28"/>
          <w:lang w:val="it-IT"/>
        </w:rPr>
        <w:t>b) Vốn ngân sách trung ương: Dự kiến tổng kế hoạch vốn là 2.049.620 triệu đồng, bao gồm:</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lang w:val="it-IT"/>
        </w:rPr>
        <w:t xml:space="preserve">- Nguồn ngân sách trung ương trong nước hỗ trợ theo tiêu chí, định mức: </w:t>
      </w:r>
      <w:r w:rsidRPr="00CF7481">
        <w:rPr>
          <w:kern w:val="28"/>
          <w:sz w:val="28"/>
          <w:szCs w:val="28"/>
        </w:rPr>
        <w:t xml:space="preserve">Tổng kế hoạch vốn được dự kiến: kế hoạch năm 2023 nguồn ngân sách trung ương trong nước được trung ương dự kiến, thông báo là 1.115.600 triệu đồng, trong đó: </w:t>
      </w:r>
      <w:r w:rsidRPr="00CF7481">
        <w:rPr>
          <w:kern w:val="28"/>
          <w:sz w:val="28"/>
          <w:szCs w:val="28"/>
        </w:rPr>
        <w:lastRenderedPageBreak/>
        <w:t>bố trí theo ngành, lĩnh vực 865.600 triệu đồng (bố trí tối thiểu để thu hồi ứng là 16.110 triệu đồng), bố trí tối thiểu cho dự án trọng điểm, liên kết vùng là 250.000 triệu đồng.</w:t>
      </w:r>
    </w:p>
    <w:p w:rsidR="0078613E" w:rsidRPr="00CF7481" w:rsidRDefault="0078613E" w:rsidP="00FF0D27">
      <w:pPr>
        <w:spacing w:before="100" w:after="100" w:line="276" w:lineRule="auto"/>
        <w:ind w:firstLine="720"/>
        <w:jc w:val="both"/>
        <w:rPr>
          <w:kern w:val="28"/>
          <w:sz w:val="28"/>
          <w:szCs w:val="28"/>
          <w:lang w:val="it-IT"/>
        </w:rPr>
      </w:pPr>
      <w:r w:rsidRPr="00CF7481">
        <w:rPr>
          <w:kern w:val="28"/>
          <w:sz w:val="28"/>
          <w:szCs w:val="28"/>
          <w:lang w:val="it-IT"/>
        </w:rPr>
        <w:t>- Nguồn ngân sách trung ương vốn nước ngoài: Dự kiến kế hoạch vốn nước ngoài năm 2023 là 125.730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lang w:val="it-IT"/>
        </w:rPr>
        <w:t xml:space="preserve">- </w:t>
      </w:r>
      <w:r w:rsidRPr="00CF7481">
        <w:rPr>
          <w:kern w:val="28"/>
          <w:sz w:val="28"/>
          <w:szCs w:val="28"/>
        </w:rPr>
        <w:t>Nguồn ngân sách trung ương cho Chương trình phục hồi và Phát triển kinh tế: Tổng kế hoạch vốn được dự kiến là 262.000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Vốn thực hiện các Chương trình mục tiêu quốc gia: 546.290 triệu đồng, gồm:</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Vốn thực hiện Chương trình mục tiêu quốc gia phát triển kinh tế xã hội vùng đồng bào dân tộc thiểu số và miền núi: 265.221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Vốn thực hiện Chương trình mục tiêu quốc gia giảm nghèo bền vững: 162.989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Vốn thực hiện Chương trình mục tiêu quốc gia nông thôn mới: 118.080 triệu đồng.</w:t>
      </w:r>
    </w:p>
    <w:p w:rsidR="0078613E" w:rsidRPr="00FF0D27" w:rsidRDefault="006B1FF7" w:rsidP="00FF0D27">
      <w:pPr>
        <w:spacing w:before="100" w:after="100" w:line="276" w:lineRule="auto"/>
        <w:ind w:firstLine="720"/>
        <w:jc w:val="both"/>
        <w:rPr>
          <w:b/>
          <w:spacing w:val="-4"/>
          <w:kern w:val="28"/>
          <w:sz w:val="28"/>
          <w:szCs w:val="28"/>
        </w:rPr>
      </w:pPr>
      <w:r w:rsidRPr="00FF0D27">
        <w:rPr>
          <w:b/>
          <w:spacing w:val="-4"/>
          <w:kern w:val="28"/>
          <w:sz w:val="28"/>
          <w:szCs w:val="28"/>
        </w:rPr>
        <w:t>III</w:t>
      </w:r>
      <w:r w:rsidR="0078613E" w:rsidRPr="00FF0D27">
        <w:rPr>
          <w:b/>
          <w:spacing w:val="-4"/>
          <w:kern w:val="28"/>
          <w:sz w:val="28"/>
          <w:szCs w:val="28"/>
        </w:rPr>
        <w:t>. Phương án phân bổ chi tiết kế hoạch đầu tư vốn NSNN năm 2023:</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Căn cứ các nguyên tắc, mục tiêu, định hướng được Bộ Kế hoạch và Đầu tư hướng dẫn tại Công văn số 7248/BKHĐT-TH ngày 12/10/2022 và định hướng phát triển kinh tế xã hội tại địa phương, phương án dự kiến phẩn bổ vốn năm 2023, cụ thể như sau:</w:t>
      </w:r>
    </w:p>
    <w:p w:rsidR="0078613E" w:rsidRPr="00CF7481" w:rsidRDefault="0078613E" w:rsidP="00FF0D27">
      <w:pPr>
        <w:spacing w:before="100" w:after="100" w:line="276" w:lineRule="auto"/>
        <w:ind w:firstLine="720"/>
        <w:jc w:val="both"/>
        <w:rPr>
          <w:b/>
          <w:kern w:val="28"/>
          <w:sz w:val="28"/>
          <w:szCs w:val="28"/>
        </w:rPr>
      </w:pPr>
      <w:r w:rsidRPr="00CF7481">
        <w:rPr>
          <w:b/>
          <w:kern w:val="28"/>
          <w:sz w:val="28"/>
          <w:szCs w:val="28"/>
        </w:rPr>
        <w:t>1. Vốn ngân sách địa phương:</w:t>
      </w:r>
    </w:p>
    <w:p w:rsidR="0078613E" w:rsidRPr="00117898" w:rsidRDefault="0078613E" w:rsidP="00FF0D27">
      <w:pPr>
        <w:spacing w:before="100" w:after="100" w:line="276" w:lineRule="auto"/>
        <w:ind w:firstLine="720"/>
        <w:jc w:val="both"/>
        <w:rPr>
          <w:color w:val="FF0000"/>
          <w:kern w:val="28"/>
          <w:sz w:val="28"/>
          <w:szCs w:val="28"/>
        </w:rPr>
      </w:pPr>
      <w:r w:rsidRPr="00CF7481">
        <w:rPr>
          <w:kern w:val="28"/>
          <w:sz w:val="28"/>
          <w:szCs w:val="28"/>
        </w:rPr>
        <w:t xml:space="preserve">(1) </w:t>
      </w:r>
      <w:r w:rsidRPr="00117898">
        <w:rPr>
          <w:color w:val="FF0000"/>
          <w:kern w:val="28"/>
          <w:sz w:val="28"/>
          <w:szCs w:val="28"/>
        </w:rPr>
        <w:t xml:space="preserve">Dự kiến phân bổ nguồn thu sử dụng đất </w:t>
      </w:r>
      <w:r w:rsidR="00FF0D27" w:rsidRPr="00117898">
        <w:rPr>
          <w:color w:val="FF0000"/>
          <w:kern w:val="28"/>
          <w:sz w:val="28"/>
          <w:szCs w:val="28"/>
        </w:rPr>
        <w:t>7</w:t>
      </w:r>
      <w:r w:rsidRPr="00117898">
        <w:rPr>
          <w:color w:val="FF0000"/>
          <w:kern w:val="28"/>
          <w:sz w:val="28"/>
          <w:szCs w:val="28"/>
        </w:rPr>
        <w:t xml:space="preserve">35.400 triệu đồng </w:t>
      </w:r>
      <w:r w:rsidRPr="00117898">
        <w:rPr>
          <w:i/>
          <w:color w:val="FF0000"/>
          <w:kern w:val="28"/>
          <w:sz w:val="28"/>
          <w:szCs w:val="28"/>
          <w:lang w:val="it-IT"/>
        </w:rPr>
        <w:t xml:space="preserve">{không bao gồm 100.000 triệu đồng </w:t>
      </w:r>
      <w:r w:rsidRPr="00117898">
        <w:rPr>
          <w:i/>
          <w:color w:val="FF0000"/>
          <w:kern w:val="28"/>
          <w:sz w:val="28"/>
          <w:szCs w:val="28"/>
        </w:rPr>
        <w:t>bố trí cho dự án Đường cao tốc Gia Nghĩa (Đắk Nông) – Chơn Thành (Bình Phước)}</w:t>
      </w:r>
      <w:r w:rsidRPr="00117898">
        <w:rPr>
          <w:color w:val="FF0000"/>
          <w:kern w:val="28"/>
          <w:sz w:val="28"/>
          <w:szCs w:val="28"/>
        </w:rPr>
        <w:t xml:space="preserve">; sau khi trích lập quỹ phát triển đất và quỹ đo đạc bản đồ cấp tỉnh </w:t>
      </w:r>
      <w:bookmarkStart w:id="0" w:name="_GoBack"/>
      <w:bookmarkEnd w:id="0"/>
      <w:r w:rsidR="00117898">
        <w:rPr>
          <w:color w:val="FF0000"/>
          <w:kern w:val="28"/>
          <w:sz w:val="28"/>
          <w:szCs w:val="28"/>
        </w:rPr>
        <w:t>229</w:t>
      </w:r>
      <w:r w:rsidRPr="00117898">
        <w:rPr>
          <w:color w:val="FF0000"/>
          <w:kern w:val="28"/>
          <w:sz w:val="28"/>
          <w:szCs w:val="28"/>
        </w:rPr>
        <w:t>.200 triệu đồng, phân cấp cho cấp huy</w:t>
      </w:r>
      <w:r w:rsidR="00FF0D27" w:rsidRPr="00117898">
        <w:rPr>
          <w:color w:val="FF0000"/>
          <w:kern w:val="28"/>
          <w:sz w:val="28"/>
          <w:szCs w:val="28"/>
        </w:rPr>
        <w:t xml:space="preserve">ện 322.000 triệu đồng; còn lại </w:t>
      </w:r>
      <w:r w:rsidR="00117898">
        <w:rPr>
          <w:color w:val="FF0000"/>
          <w:kern w:val="28"/>
          <w:sz w:val="28"/>
          <w:szCs w:val="28"/>
        </w:rPr>
        <w:t>18</w:t>
      </w:r>
      <w:r w:rsidRPr="00117898">
        <w:rPr>
          <w:color w:val="FF0000"/>
          <w:kern w:val="28"/>
          <w:sz w:val="28"/>
          <w:szCs w:val="28"/>
        </w:rPr>
        <w:t>4.200 triệu đồng do cấp tỉnh quản lý để dự kiến bố trí cho các dự án chuyển tiếp hoàn thành trong năm 2023 và sau năm 2023.</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(2) Dự kiến phân bổ nguồn xổ số kiến thiết 27.000 triệu đồng cho các dự án chuyển tiếp hoàn thành trong năm 2023 và sau 2023.</w:t>
      </w:r>
    </w:p>
    <w:p w:rsidR="0078613E" w:rsidRPr="00CF7481" w:rsidRDefault="0078613E" w:rsidP="00FF0D27">
      <w:pPr>
        <w:spacing w:before="100" w:after="100" w:line="276" w:lineRule="auto"/>
        <w:ind w:firstLine="720"/>
        <w:jc w:val="both"/>
        <w:rPr>
          <w:kern w:val="28"/>
          <w:sz w:val="28"/>
          <w:szCs w:val="28"/>
          <w:lang w:val="it-IT"/>
        </w:rPr>
      </w:pPr>
      <w:r w:rsidRPr="00CF7481">
        <w:rPr>
          <w:kern w:val="28"/>
          <w:sz w:val="28"/>
          <w:szCs w:val="28"/>
        </w:rPr>
        <w:t xml:space="preserve">(3) </w:t>
      </w:r>
      <w:r w:rsidRPr="00CF7481">
        <w:rPr>
          <w:kern w:val="28"/>
          <w:sz w:val="28"/>
          <w:szCs w:val="28"/>
          <w:lang w:val="it-IT"/>
        </w:rPr>
        <w:t xml:space="preserve">Dự kiến nguồn cân đối ngân sách địa phương theo tiêu chí định mức: 463.943 triệu đồng, sau khi phân cấp 30% cho ngân sách cấp huyện </w:t>
      </w:r>
      <w:r w:rsidRPr="00CF7481">
        <w:rPr>
          <w:i/>
          <w:kern w:val="28"/>
          <w:sz w:val="28"/>
          <w:szCs w:val="28"/>
          <w:lang w:val="it-IT"/>
        </w:rPr>
        <w:t>(theo Nghị quyết số 10/2020/NQ-HĐND ngày 22/9/2020 của HĐND tỉnh)</w:t>
      </w:r>
      <w:r w:rsidRPr="00CF7481">
        <w:rPr>
          <w:kern w:val="28"/>
          <w:sz w:val="28"/>
          <w:szCs w:val="28"/>
          <w:lang w:val="it-IT"/>
        </w:rPr>
        <w:t>, còn lại cấp tỉnh quản lý 324.760 triệu đồng, được phân bổ như sau:</w:t>
      </w:r>
    </w:p>
    <w:p w:rsidR="0078613E" w:rsidRPr="00CF7481" w:rsidRDefault="0078613E" w:rsidP="00FF0D27">
      <w:pPr>
        <w:spacing w:before="100" w:after="100" w:line="276" w:lineRule="auto"/>
        <w:ind w:firstLine="720"/>
        <w:jc w:val="both"/>
        <w:rPr>
          <w:kern w:val="28"/>
          <w:sz w:val="28"/>
          <w:szCs w:val="28"/>
          <w:lang w:val="it-IT"/>
        </w:rPr>
      </w:pPr>
      <w:r w:rsidRPr="00CF7481">
        <w:rPr>
          <w:kern w:val="28"/>
          <w:sz w:val="28"/>
          <w:szCs w:val="28"/>
          <w:lang w:val="it-IT"/>
        </w:rPr>
        <w:t>+ Bố trí thanh toán, quyết toán: 16.364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lastRenderedPageBreak/>
        <w:t>+ Bố trí cho các dự án hoàn thành, bàn giao đưa vào sử dụng trước 31/12/2022: 15.600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Bố trí đối ứng cho các dự án ODA: 21.045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Bố trí đối ứng các Chương trình mục tiêu quốc gia xây dựng nông thôn mới: 15.000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Bố trí cho các dự án dự kiến hoàn thành năm 2023: 153.851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Bố trí cho các dự án chuyển tiếp hoàn thành sau năm 2023: 98.400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Bố trí khởi công mới năm 2023 cho 03 dự án là 4.500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(4) Dự kiến bố trí số vốn vay lại của Chính phủ để bố trí cho các dự án ODA đảm bảo theo tỷ lệ vay đã thỏa thuận: 47.200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(5) Dự kiến phân bổ nguồn bổ sung cân đối ngân sách địa phương từ nguồn tăng thu, tiết kiệm chi ngân sách hằng năm, một phần nguồn dự phòng kế hoạch vốn đầu tư công trung hạn của địa phương và các nguồn hợp pháp khác:</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xml:space="preserve">- Để triển khai thực hiện dự án Đường cao tốc Gia Nghĩa (Đắk Nông) – Chơn Thành (Bình Phước): 100.000 triệu đồng; </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Cấp tỉnh đối ứng thực hiện Chương trình mục tiêu quốc gia phát triển kinh tế - xã hội vùng đồng bào dân tộc thiểu số miền núi là 9.525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Cấp tỉnh đối ứng thực hiện Chương trình mục tiêu quốc gia giảm nghèo bền vững là 11.246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Trả nợ gốc các khoản địa phương vay lại từ nguồn Chính phủ vay nước ngoài là 8.500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Hỗ trợ thực hiện Đề án đảm bảo cơ sở vật chất cho lực lượng Công an xã Chính quy giai đoạn 2022-2025 trên địa bàn tỉn</w:t>
      </w:r>
      <w:r w:rsidR="00FF0D27">
        <w:rPr>
          <w:kern w:val="28"/>
          <w:sz w:val="28"/>
          <w:szCs w:val="28"/>
        </w:rPr>
        <w:t xml:space="preserve">h Đắk Nông là 10.346 triệu đồng </w:t>
      </w:r>
      <w:r w:rsidR="00FF0D27" w:rsidRPr="00D378F3">
        <w:rPr>
          <w:color w:val="FF0000"/>
          <w:kern w:val="28"/>
          <w:sz w:val="28"/>
          <w:szCs w:val="28"/>
        </w:rPr>
        <w:t>(</w:t>
      </w:r>
      <w:r w:rsidR="00FF0D27" w:rsidRPr="00D378F3">
        <w:rPr>
          <w:i/>
          <w:color w:val="FF0000"/>
          <w:kern w:val="28"/>
          <w:sz w:val="28"/>
          <w:szCs w:val="28"/>
        </w:rPr>
        <w:t>dự kiến hỗ trợ cho các công trình đã khởi công của Công an tỉnh, huyện Krông Nô</w:t>
      </w:r>
      <w:r w:rsidR="00FF0D27" w:rsidRPr="00D378F3">
        <w:rPr>
          <w:color w:val="FF0000"/>
          <w:kern w:val="28"/>
          <w:sz w:val="28"/>
          <w:szCs w:val="28"/>
        </w:rPr>
        <w:t>)</w:t>
      </w:r>
      <w:r w:rsidR="00FF0D27">
        <w:rPr>
          <w:color w:val="FF0000"/>
          <w:kern w:val="28"/>
          <w:sz w:val="28"/>
          <w:szCs w:val="28"/>
        </w:rPr>
        <w:t>.</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Kinh phí hỗ trợ thực hiện GPMB cho dự án Bệnh viện đa khoa chuyên sâu theo Nghị quyết số 30/NQ-HĐND ngày 30/9/2019 của HĐND tỉnh là 8.300 triệu đồng;</w:t>
      </w:r>
    </w:p>
    <w:p w:rsidR="0078613E" w:rsidRPr="00CF7481" w:rsidRDefault="0078613E" w:rsidP="00FF0D27">
      <w:pPr>
        <w:spacing w:before="120" w:after="120" w:line="281" w:lineRule="auto"/>
        <w:ind w:firstLine="720"/>
        <w:jc w:val="both"/>
        <w:rPr>
          <w:kern w:val="28"/>
          <w:sz w:val="28"/>
          <w:szCs w:val="28"/>
        </w:rPr>
      </w:pPr>
      <w:r w:rsidRPr="00CF7481">
        <w:rPr>
          <w:kern w:val="28"/>
          <w:sz w:val="28"/>
          <w:szCs w:val="28"/>
        </w:rPr>
        <w:t>- Xây dựng khu số 2 thuộc khu quy hoạch dân cư Sùng Đức 131,5ha (kinh phí thực hiện phương án bồi thường, giải phóng mặt bằng) là 957 triệu đồng;</w:t>
      </w:r>
    </w:p>
    <w:p w:rsidR="0078613E" w:rsidRPr="00CF7481" w:rsidRDefault="0078613E" w:rsidP="00FF0D27">
      <w:pPr>
        <w:spacing w:before="120" w:after="120" w:line="281" w:lineRule="auto"/>
        <w:ind w:firstLine="720"/>
        <w:jc w:val="both"/>
        <w:rPr>
          <w:kern w:val="28"/>
          <w:sz w:val="28"/>
          <w:szCs w:val="28"/>
        </w:rPr>
      </w:pPr>
      <w:r w:rsidRPr="00CF7481">
        <w:rPr>
          <w:kern w:val="28"/>
          <w:sz w:val="28"/>
          <w:szCs w:val="28"/>
        </w:rPr>
        <w:t>- Đường tránh đô thị Gia Nghĩa, tỉnh Đắk Nông (kinh phí thực hiện phương án bồi thường, giải phóng mặt bằng) là 1.126 triệu đồng.</w:t>
      </w:r>
    </w:p>
    <w:p w:rsidR="0078613E" w:rsidRPr="00CF7481" w:rsidRDefault="0078613E" w:rsidP="00FF0D27">
      <w:pPr>
        <w:spacing w:before="120" w:after="120" w:line="281" w:lineRule="auto"/>
        <w:ind w:firstLine="720"/>
        <w:jc w:val="both"/>
        <w:rPr>
          <w:b/>
          <w:kern w:val="28"/>
          <w:sz w:val="28"/>
          <w:szCs w:val="28"/>
        </w:rPr>
      </w:pPr>
      <w:r w:rsidRPr="00CF7481">
        <w:rPr>
          <w:b/>
          <w:kern w:val="28"/>
          <w:sz w:val="28"/>
          <w:szCs w:val="28"/>
        </w:rPr>
        <w:t>2. Vốn ngân sách trung ương:</w:t>
      </w:r>
    </w:p>
    <w:p w:rsidR="0078613E" w:rsidRPr="00CF7481" w:rsidRDefault="0078613E" w:rsidP="00FF0D27">
      <w:pPr>
        <w:spacing w:before="120" w:after="120" w:line="281" w:lineRule="auto"/>
        <w:ind w:firstLine="720"/>
        <w:jc w:val="both"/>
        <w:rPr>
          <w:spacing w:val="-4"/>
          <w:kern w:val="28"/>
          <w:sz w:val="28"/>
          <w:szCs w:val="28"/>
          <w:lang w:val="it-IT"/>
        </w:rPr>
      </w:pPr>
      <w:r w:rsidRPr="00CF7481">
        <w:rPr>
          <w:spacing w:val="-4"/>
          <w:kern w:val="28"/>
          <w:sz w:val="28"/>
          <w:szCs w:val="28"/>
        </w:rPr>
        <w:lastRenderedPageBreak/>
        <w:t xml:space="preserve">(1) </w:t>
      </w:r>
      <w:r w:rsidRPr="00CF7481">
        <w:rPr>
          <w:spacing w:val="-4"/>
          <w:kern w:val="28"/>
          <w:sz w:val="28"/>
          <w:szCs w:val="28"/>
          <w:lang w:val="it-IT"/>
        </w:rPr>
        <w:t xml:space="preserve">Nguồn ngân sách trung ương trong nước hỗ trợ theo tiêu chí, định mức: </w:t>
      </w:r>
    </w:p>
    <w:p w:rsidR="0078613E" w:rsidRPr="00CF7481" w:rsidRDefault="0078613E" w:rsidP="00FF0D27">
      <w:pPr>
        <w:spacing w:before="120" w:after="120" w:line="281" w:lineRule="auto"/>
        <w:ind w:firstLine="720"/>
        <w:jc w:val="both"/>
        <w:rPr>
          <w:kern w:val="28"/>
          <w:sz w:val="28"/>
          <w:szCs w:val="28"/>
          <w:lang w:val="es-ES"/>
        </w:rPr>
      </w:pPr>
      <w:r w:rsidRPr="00CF7481">
        <w:rPr>
          <w:kern w:val="28"/>
          <w:sz w:val="28"/>
          <w:szCs w:val="28"/>
        </w:rPr>
        <w:t xml:space="preserve">- Dự kiến bố trí cho các dự án hoàn thành, bàn giao, đưa vào sử dụng trước ngày 31/12/2022 là 16.110 triệu đồng, đảm bảo bố trí đủ vốn </w:t>
      </w:r>
      <w:r w:rsidRPr="00CF7481">
        <w:rPr>
          <w:bCs/>
          <w:kern w:val="28"/>
          <w:sz w:val="28"/>
          <w:szCs w:val="28"/>
          <w:lang w:val="nl-NL"/>
        </w:rPr>
        <w:t xml:space="preserve">cho các dự án đã hoàn thành và bàn giao đưa vào sử dụng trước ngày 31/12/2022 theo </w:t>
      </w:r>
      <w:r w:rsidRPr="00CF7481">
        <w:rPr>
          <w:bCs/>
          <w:kern w:val="28"/>
          <w:sz w:val="28"/>
          <w:szCs w:val="28"/>
          <w:lang w:val="es-ES"/>
        </w:rPr>
        <w:t>nguyên tắc, thứ tự ưu tiên trung ương quy định;</w:t>
      </w:r>
      <w:r w:rsidRPr="00CF7481">
        <w:rPr>
          <w:kern w:val="28"/>
          <w:sz w:val="28"/>
          <w:szCs w:val="28"/>
        </w:rPr>
        <w:t xml:space="preserve"> trong đó: bố trí để thu hồi ứng là 16.110 triệu đồng, đảm bảo theo yêu cầu của Bộ Kế hoạch và Đầu tư tại văn bản thông báo nêu trên;</w:t>
      </w:r>
    </w:p>
    <w:p w:rsidR="0078613E" w:rsidRPr="00CF7481" w:rsidRDefault="0078613E" w:rsidP="00FF0D27">
      <w:pPr>
        <w:spacing w:before="120" w:after="120" w:line="281" w:lineRule="auto"/>
        <w:ind w:firstLine="720"/>
        <w:jc w:val="both"/>
        <w:rPr>
          <w:kern w:val="28"/>
          <w:sz w:val="28"/>
          <w:szCs w:val="28"/>
        </w:rPr>
      </w:pPr>
      <w:r w:rsidRPr="00CF7481">
        <w:rPr>
          <w:kern w:val="28"/>
          <w:sz w:val="28"/>
          <w:szCs w:val="28"/>
        </w:rPr>
        <w:t xml:space="preserve">- Dự kiến bố trí cho các dự án dự kiến hoàn thành năm 2023 là 36.463 triệu đồng (do bố trí lại số vốn đã đề nghị UBND tỉnh điều chỉnh giảm kế hoạch năm 2022 đối với 02 dự án Đường giao thông từ thị trấn Kiến Đức đi liên xã Kiến Thành - Nhân cơ - Nhân Đạo, Nâng cấp các trục đường giao thông chính thị trấn Đắk Mil), đảm bảo bố trí đủ vốn </w:t>
      </w:r>
      <w:r w:rsidRPr="00CF7481">
        <w:rPr>
          <w:bCs/>
          <w:kern w:val="28"/>
          <w:sz w:val="28"/>
          <w:szCs w:val="28"/>
          <w:lang w:val="nl-NL"/>
        </w:rPr>
        <w:t xml:space="preserve">cho dự án chuyển tiếp phải hoàn thành trong năm 2023 theo quy định về thời gian bố trí vốn theo </w:t>
      </w:r>
      <w:r w:rsidRPr="00CF7481">
        <w:rPr>
          <w:bCs/>
          <w:kern w:val="28"/>
          <w:sz w:val="28"/>
          <w:szCs w:val="28"/>
          <w:lang w:val="es-ES"/>
        </w:rPr>
        <w:t>nguyên tắc, thứ tự ưu tiên trung ương quy định</w:t>
      </w:r>
      <w:r w:rsidRPr="00CF7481">
        <w:rPr>
          <w:kern w:val="28"/>
          <w:sz w:val="28"/>
          <w:szCs w:val="28"/>
        </w:rPr>
        <w:t xml:space="preserve">; trong đó: </w:t>
      </w:r>
      <w:r w:rsidRPr="00CF7481">
        <w:rPr>
          <w:bCs/>
          <w:kern w:val="28"/>
          <w:sz w:val="28"/>
          <w:szCs w:val="28"/>
        </w:rPr>
        <w:t>bố trí lại trong kế hoạch vốn ngân sách trung ương</w:t>
      </w:r>
      <w:r w:rsidRPr="00CF7481">
        <w:rPr>
          <w:kern w:val="28"/>
          <w:sz w:val="28"/>
          <w:szCs w:val="28"/>
        </w:rPr>
        <w:t xml:space="preserve"> cho dự án Nâng cấp các trục đường giao thông chính thị trấn Đắk Mil là 7.007 triệu đồng, do bị hủy dự toán năm 2021, theo đúng chủ trương </w:t>
      </w:r>
      <w:r w:rsidRPr="00CF7481">
        <w:rPr>
          <w:bCs/>
          <w:kern w:val="28"/>
          <w:sz w:val="28"/>
          <w:szCs w:val="28"/>
        </w:rPr>
        <w:t>của Chính phủ tại Điểm 4, mục III của Nghị quyết số 77/NQ-CP ngày 08/6/2022</w:t>
      </w:r>
      <w:r w:rsidRPr="00CF7481">
        <w:rPr>
          <w:kern w:val="28"/>
          <w:sz w:val="28"/>
          <w:szCs w:val="28"/>
        </w:rPr>
        <w:t>; đề xuất giãn tiến độ thực hiện sang năm 2023 đối với dự án Hồ Gia Nghĩa, thị xã Gia Nghĩa, tỉnh Đắk Nông, do trong năm 2022 vướng mắc GPMB, không thể hoàn thiện dự án theo đúng thời gian thực hiện.</w:t>
      </w:r>
    </w:p>
    <w:p w:rsidR="0078613E" w:rsidRPr="00CF7481" w:rsidRDefault="0078613E" w:rsidP="00FF0D27">
      <w:pPr>
        <w:spacing w:before="120" w:after="120" w:line="281" w:lineRule="auto"/>
        <w:ind w:firstLine="720"/>
        <w:jc w:val="both"/>
        <w:rPr>
          <w:kern w:val="28"/>
          <w:sz w:val="28"/>
          <w:szCs w:val="28"/>
        </w:rPr>
      </w:pPr>
      <w:r w:rsidRPr="00CF7481">
        <w:rPr>
          <w:kern w:val="28"/>
          <w:sz w:val="28"/>
          <w:szCs w:val="28"/>
        </w:rPr>
        <w:t>- Các dự án chuyển tiếp hoàn thành sau năm 2023 là 996.527 triệu đồng (do dự án Quảng trường trung tâm thành phố Gia Nghĩa, tỉnh Đắk Nông đã được bố trí vốn khởi công mới năm 2022 để đẩy nhanh tiến độ hoàn thành dự án; bổ sung vốn cho dự án Trường Cao đẳng Cộng đồng tỉnh Đắk Nông (đã điều chỉnh giảm kế hoạch vốn năm 2022) để đảm bảo kế hoạch vốn đối ứng khi triển khai dự án từ nguồn vốn ODA); trong đó: so với phương án UBND tỉnh đã báo cáo Bộ Kế hoạch và Đầu tư tại Báo cáo 615/BC-UBND ngày 20/10/2022, giảm số vốn dự kiến trong phạm vi đảm bảo tiến độ thực hiện dự án đối với 04 dự án: Cải tạo, nâng cấp Tỉnh lộ 2; Đường giao thông xã Đắk D'Rông đi xã Đắk Wil huyện Cư Jút, tỉnh ĐắK Nông; Trung tâm bảo trợ xã hội của tỉnh; Đường giao thông từ trung tâm huyện Đắk Song đi xã Thuận Hà và xã Đắk N'drung để cân đối bố trí đủ cho các dự án hoàn thành năm 2023 và dự án Trường Cao đẳng Cộng đồng tỉnh Đắk Nông.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Bố trí đối ứng ODA: 3.500 triệu đồng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Bố trí chuẩn bị đầu tư là 3.000 triệu đồng.</w:t>
      </w:r>
    </w:p>
    <w:p w:rsidR="0078613E" w:rsidRPr="00CF7481" w:rsidRDefault="0078613E" w:rsidP="00FF0D27">
      <w:pPr>
        <w:spacing w:before="100" w:after="100" w:line="276" w:lineRule="auto"/>
        <w:ind w:firstLine="720"/>
        <w:jc w:val="both"/>
        <w:rPr>
          <w:kern w:val="28"/>
          <w:sz w:val="28"/>
          <w:szCs w:val="28"/>
          <w:lang w:val="it-IT"/>
        </w:rPr>
      </w:pPr>
      <w:r w:rsidRPr="00CF7481">
        <w:rPr>
          <w:kern w:val="28"/>
          <w:sz w:val="28"/>
          <w:szCs w:val="28"/>
        </w:rPr>
        <w:t>- Bố trí cho các dự án trọng điểm, liên kết vùng: 280.000 triệu đồng.</w:t>
      </w:r>
    </w:p>
    <w:p w:rsidR="0078613E" w:rsidRPr="00CF7481" w:rsidRDefault="0078613E" w:rsidP="00FF0D27">
      <w:pPr>
        <w:spacing w:before="100" w:after="100" w:line="276" w:lineRule="auto"/>
        <w:ind w:firstLine="720"/>
        <w:jc w:val="both"/>
        <w:rPr>
          <w:kern w:val="28"/>
          <w:sz w:val="28"/>
          <w:szCs w:val="28"/>
          <w:lang w:val="nl-NL"/>
        </w:rPr>
      </w:pPr>
      <w:r w:rsidRPr="00CF7481">
        <w:rPr>
          <w:kern w:val="28"/>
          <w:sz w:val="28"/>
          <w:szCs w:val="28"/>
        </w:rPr>
        <w:lastRenderedPageBreak/>
        <w:t xml:space="preserve">- Bố trí 60.000 triệu đồng cho các dự án khởi công mới năm 2023, đảm bảo hoàn thiện thủ tục đầu </w:t>
      </w:r>
      <w:r w:rsidRPr="00CF7481">
        <w:rPr>
          <w:bCs/>
          <w:kern w:val="28"/>
          <w:sz w:val="28"/>
          <w:szCs w:val="28"/>
          <w:lang w:val="nl-NL"/>
        </w:rPr>
        <w:t>tư của các dự án trước khi giao chi tiết kế hoạch vốn năm 2023 (trước ngày 31/12/2022)</w:t>
      </w:r>
      <w:r w:rsidRPr="00CF7481">
        <w:rPr>
          <w:kern w:val="28"/>
          <w:sz w:val="28"/>
          <w:szCs w:val="28"/>
          <w:lang w:val="nl-NL"/>
        </w:rPr>
        <w:t>.</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lang w:val="it-IT"/>
        </w:rPr>
        <w:t xml:space="preserve">(2) Nguồn ngân sách trung ương vốn nước ngoài: </w:t>
      </w:r>
      <w:r w:rsidRPr="00CF7481">
        <w:rPr>
          <w:kern w:val="28"/>
          <w:sz w:val="28"/>
          <w:szCs w:val="28"/>
        </w:rPr>
        <w:t>125.730 triệu đồng, dự kiến bố trí cho 04 dự án chuyển tiếp, hoàn thành, đảm bảo tiến độ Hiệp định đã ký kết.</w:t>
      </w:r>
    </w:p>
    <w:p w:rsidR="0078613E" w:rsidRPr="00CF7481" w:rsidRDefault="0078613E" w:rsidP="00FF0D27">
      <w:pPr>
        <w:spacing w:before="100" w:after="100" w:line="276" w:lineRule="auto"/>
        <w:ind w:firstLine="720"/>
        <w:jc w:val="both"/>
        <w:rPr>
          <w:kern w:val="28"/>
          <w:sz w:val="28"/>
          <w:szCs w:val="28"/>
          <w:lang w:val="nl-NL"/>
        </w:rPr>
      </w:pPr>
      <w:r w:rsidRPr="00CF7481">
        <w:rPr>
          <w:kern w:val="28"/>
          <w:sz w:val="28"/>
          <w:szCs w:val="28"/>
        </w:rPr>
        <w:t xml:space="preserve">(3) Nguồn ngân sách trung ương cho Chương trình phục hồi và Phát triển kinh tế: dự kiến bố trí 262.000 triệu đồng cho 05 dự án theo danh mục </w:t>
      </w:r>
      <w:r w:rsidRPr="00CF7481">
        <w:rPr>
          <w:kern w:val="28"/>
          <w:sz w:val="28"/>
          <w:szCs w:val="28"/>
          <w:lang w:val="nl-NL"/>
        </w:rPr>
        <w:t>đã được Thủ tướng Chính phủ giao.</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(4) Vốn thực hiện các Chương trình mục tiêu quốc gia:</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Vốn thực hiện Chương trình mục tiêu quốc gia phát triển kinh tế xã hội vùng đồng bào dân tộc thiểu số và miền núi:</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Dự kiến bố trí 27.268 triệu đồng cho Dự án 1: Giải quyết tình trạng thiếu đất ở, nhà ở, đất sản xuất, nước sinh hoạt.</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Dự kiến bố trí 139.937 triệu đồng cho Dự án 2: Quy hoạch, sắp xếp, bố trí, ổn định dân cư ở những nơi cần thiết.</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xml:space="preserve">+ Dự kiến bố trí 8.286 triệu đồng cho Dự án 3: Phát triển sản xuất nông, lâm nghiệp, phát huy tiềm </w:t>
      </w:r>
      <w:proofErr w:type="gramStart"/>
      <w:r w:rsidRPr="00CF7481">
        <w:rPr>
          <w:kern w:val="28"/>
          <w:sz w:val="28"/>
          <w:szCs w:val="28"/>
        </w:rPr>
        <w:t>năng,  thế</w:t>
      </w:r>
      <w:proofErr w:type="gramEnd"/>
      <w:r w:rsidRPr="00CF7481">
        <w:rPr>
          <w:kern w:val="28"/>
          <w:sz w:val="28"/>
          <w:szCs w:val="28"/>
        </w:rPr>
        <w:t xml:space="preserve"> mạnh của các vùng miền để sản xuất hàng hóa theo chuỗi giá.</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Dự kiến bố trí 67.132 triệu đồng cho Dự án 4: Đầu tư cơ sở hạ tầng thiết yếu, phục vụ sản xuất, đời sống trong vùng đồng bào dân tộc thiểu số và miền núi và các đơn vị sự nghiệp công lập của lĩnh vực dân tộc.</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Dự kiến bố trí 14.550 triệu đồng cho Dự án 5: Phát triển giáo dục đào tạo nâng cao chất lượng nguồn nhân lực.</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Dự kiến bố trí 6.174 triệu đồng cho Dự án 6: Bảo tồn, phát huy giá trị văn hóa truyền thống tốt đẹp của các dân tộc thiểu số gắn với phát triển du lịch.</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Dự kiến bố trí 1.874 triệu đồng cho Dự án 10: Truyền thông, tuyên truyền, vận động trong vùng đồng bào dân tộc thiểu số và miền núi. Kiểm tra, giám sát đánh giá việc tổ chức thực hiện Chương trình.</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Vốn thực hiện Chương trình mục tiêu quốc gia giảm nghèo bền vững: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Dự kiến bố trí 143.389 triệu đồng cho Dự án 1: Hỗ trợ đầu tư phát triển hạ tầng kinh tế - xã hội các huyện nghèo.</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Dự kiến bố trí 19.600 triệu đồng cho Dự án 4: Phát triển giáo dục nghề nghiệp, việc làm bền vững.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Vốn thực hiện Chương trình mục tiêu quốc gia nông thôn mới:</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lastRenderedPageBreak/>
        <w:t>+ Dự kiến phân bổ 8.000 triệu đồng cho các Sở, ban, ngành để thực hiện các Chương trình/chuyên đề do Thủ tướng quy định và công tác khen thưởng.</w:t>
      </w:r>
    </w:p>
    <w:p w:rsidR="0078613E" w:rsidRPr="00CF7481" w:rsidRDefault="0078613E" w:rsidP="00FF0D27">
      <w:pPr>
        <w:spacing w:before="100" w:after="100" w:line="276" w:lineRule="auto"/>
        <w:ind w:firstLine="720"/>
        <w:jc w:val="both"/>
        <w:rPr>
          <w:kern w:val="28"/>
          <w:sz w:val="28"/>
          <w:szCs w:val="28"/>
        </w:rPr>
      </w:pPr>
      <w:r w:rsidRPr="00CF7481">
        <w:rPr>
          <w:kern w:val="28"/>
          <w:sz w:val="28"/>
          <w:szCs w:val="28"/>
        </w:rPr>
        <w:t>+ Dự kiến 110.080 triệu đồng phân cấp cho cấp huyện.</w:t>
      </w:r>
    </w:p>
    <w:p w:rsidR="0078613E" w:rsidRPr="00CF7481" w:rsidRDefault="0078613E" w:rsidP="00FF0D27">
      <w:pPr>
        <w:spacing w:before="100" w:after="100" w:line="276" w:lineRule="auto"/>
        <w:jc w:val="center"/>
        <w:rPr>
          <w:bCs/>
          <w:i/>
          <w:sz w:val="28"/>
          <w:szCs w:val="28"/>
        </w:rPr>
      </w:pPr>
      <w:r w:rsidRPr="00CF7481">
        <w:rPr>
          <w:bCs/>
          <w:i/>
          <w:kern w:val="28"/>
          <w:sz w:val="28"/>
          <w:szCs w:val="28"/>
        </w:rPr>
        <w:t xml:space="preserve">(Chi tiết tại Phụ lục </w:t>
      </w:r>
      <w:proofErr w:type="gramStart"/>
      <w:r w:rsidRPr="00CF7481">
        <w:rPr>
          <w:bCs/>
          <w:i/>
          <w:kern w:val="28"/>
          <w:sz w:val="28"/>
          <w:szCs w:val="28"/>
        </w:rPr>
        <w:t>I,  II</w:t>
      </w:r>
      <w:proofErr w:type="gramEnd"/>
      <w:r w:rsidRPr="00CF7481">
        <w:rPr>
          <w:bCs/>
          <w:i/>
          <w:kern w:val="28"/>
          <w:sz w:val="28"/>
          <w:szCs w:val="28"/>
        </w:rPr>
        <w:t>,  III, IV, V đính kèm)</w:t>
      </w:r>
    </w:p>
    <w:p w:rsidR="0078613E" w:rsidRPr="00CF7481" w:rsidRDefault="006B1FF7" w:rsidP="00FF0D27">
      <w:pPr>
        <w:spacing w:before="100" w:after="100" w:line="276" w:lineRule="auto"/>
        <w:ind w:firstLine="720"/>
        <w:jc w:val="both"/>
        <w:outlineLvl w:val="0"/>
        <w:rPr>
          <w:kern w:val="28"/>
          <w:sz w:val="28"/>
          <w:szCs w:val="28"/>
          <w:lang w:val="nl-NL"/>
        </w:rPr>
      </w:pPr>
      <w:r w:rsidRPr="00CF7481">
        <w:rPr>
          <w:b/>
          <w:kern w:val="28"/>
          <w:sz w:val="28"/>
          <w:szCs w:val="28"/>
        </w:rPr>
        <w:t>I</w:t>
      </w:r>
      <w:r w:rsidR="0078613E" w:rsidRPr="00CF7481">
        <w:rPr>
          <w:b/>
          <w:kern w:val="28"/>
          <w:sz w:val="28"/>
          <w:szCs w:val="28"/>
        </w:rPr>
        <w:t>V.</w:t>
      </w:r>
      <w:r w:rsidR="0078613E" w:rsidRPr="00CF7481">
        <w:rPr>
          <w:kern w:val="28"/>
          <w:sz w:val="28"/>
          <w:szCs w:val="28"/>
        </w:rPr>
        <w:t xml:space="preserve"> </w:t>
      </w:r>
      <w:r w:rsidR="0078613E" w:rsidRPr="00CF7481">
        <w:rPr>
          <w:b/>
          <w:sz w:val="28"/>
          <w:szCs w:val="28"/>
        </w:rPr>
        <w:t>Giải pháp thực hiện</w:t>
      </w:r>
      <w:r w:rsidR="0078613E" w:rsidRPr="00CF7481">
        <w:rPr>
          <w:sz w:val="28"/>
          <w:szCs w:val="28"/>
        </w:rPr>
        <w:t>:</w:t>
      </w:r>
    </w:p>
    <w:p w:rsidR="0078613E" w:rsidRPr="00CF7481" w:rsidRDefault="0078613E" w:rsidP="00FF0D27">
      <w:pPr>
        <w:spacing w:before="100" w:after="100" w:line="276" w:lineRule="auto"/>
        <w:ind w:firstLine="720"/>
        <w:jc w:val="both"/>
        <w:outlineLvl w:val="0"/>
        <w:rPr>
          <w:sz w:val="28"/>
          <w:szCs w:val="28"/>
        </w:rPr>
      </w:pPr>
      <w:r w:rsidRPr="00CF7481">
        <w:rPr>
          <w:sz w:val="28"/>
          <w:szCs w:val="28"/>
        </w:rPr>
        <w:t>1. Tổ chức triển khai thực hiện nghiêm túc Luật Đầu tư công và các văn bản hướng dẫn Luật, các văn bản chỉ đạo điều hành của Chính phủ, Thủ tướng Chính phủ và các Bộ, ngành Trung ương, Tỉnh ủy; phấn đấu giải ngân 100% kế hoạch vốn đầu tư công năm 2023.</w:t>
      </w:r>
    </w:p>
    <w:p w:rsidR="0078613E" w:rsidRPr="00CF7481" w:rsidRDefault="0078613E" w:rsidP="00FF0D27">
      <w:pPr>
        <w:spacing w:before="100" w:after="100" w:line="276" w:lineRule="auto"/>
        <w:ind w:firstLine="720"/>
        <w:jc w:val="both"/>
        <w:outlineLvl w:val="0"/>
        <w:rPr>
          <w:sz w:val="28"/>
          <w:szCs w:val="28"/>
        </w:rPr>
      </w:pPr>
      <w:r w:rsidRPr="00CF7481">
        <w:rPr>
          <w:sz w:val="28"/>
          <w:szCs w:val="28"/>
        </w:rPr>
        <w:t>2. Nâng cao chất lượng trong công tác lựa chọn nhà thầu theo quy định của pháp luật (bao gồm: tư vấn khảo sát, thiết kế, tư vấn giám sát, thi công, quản lý dự án), bảo đảm lựa chọn nhà thầu có đủ năng lực thực hiện dự án.</w:t>
      </w:r>
    </w:p>
    <w:p w:rsidR="0078613E" w:rsidRPr="00CF7481" w:rsidRDefault="0078613E" w:rsidP="00FF0D27">
      <w:pPr>
        <w:spacing w:before="100" w:after="100" w:line="276" w:lineRule="auto"/>
        <w:ind w:firstLine="720"/>
        <w:jc w:val="both"/>
        <w:outlineLvl w:val="0"/>
        <w:rPr>
          <w:sz w:val="28"/>
          <w:szCs w:val="28"/>
        </w:rPr>
      </w:pPr>
      <w:r w:rsidRPr="00CF7481">
        <w:rPr>
          <w:sz w:val="28"/>
          <w:szCs w:val="28"/>
        </w:rPr>
        <w:t xml:space="preserve">3. Không thực hiện điều chỉnh tăng quy mô dự án hoặc bổ sung hạng mục của dự án làm tăng tổng mức đầu tư của dự án đã được cấp có thẩm quyền phê duyệt. Đối với UBND các huyện, thành phố nếu đề xuất điều chỉnh tổng mức đầu tư thì phải tự cân đối nguồn vốn để hoàn thành dự án theo quy định. </w:t>
      </w:r>
    </w:p>
    <w:p w:rsidR="0078613E" w:rsidRPr="00CF7481" w:rsidRDefault="0078613E" w:rsidP="00FF0D27">
      <w:pPr>
        <w:spacing w:before="100" w:after="100" w:line="276" w:lineRule="auto"/>
        <w:ind w:firstLine="720"/>
        <w:jc w:val="both"/>
        <w:outlineLvl w:val="0"/>
        <w:rPr>
          <w:sz w:val="28"/>
          <w:szCs w:val="28"/>
        </w:rPr>
      </w:pPr>
      <w:r w:rsidRPr="00CF7481">
        <w:rPr>
          <w:sz w:val="28"/>
          <w:szCs w:val="28"/>
        </w:rPr>
        <w:t>4. Các chủ đầu tư phải thực hiện phân công 01 lãnh đạo chịu trách nhiệm theo dõi tiến độ thực hiện từng dự án, lập kế hoạch giải ngân đến từng dự án, đôn đốc nhà thầu đẩy nhanh tiến độ thực hiện, kịp thời tháo gỡ khó khăn cho từng dự án; trường hợp vượt thẩm quyền thì tổng hợp, báo cáo cấp có thẩm quyền xử lý. Đồng thời, cam kết giải giải ngân đối với từng dự án, gắn trách nhiệm của người đứng đầu cơ quan, đơn vị với kết quả giải ngân, coi đây là căn cứ quan trọng để đánh giá mức độ hoàn thành nhiệm vụ năm 2023.</w:t>
      </w:r>
    </w:p>
    <w:p w:rsidR="0078613E" w:rsidRPr="00CF7481" w:rsidRDefault="0078613E" w:rsidP="00FF0D27">
      <w:pPr>
        <w:spacing w:before="100" w:after="100" w:line="276" w:lineRule="auto"/>
        <w:ind w:firstLine="720"/>
        <w:jc w:val="both"/>
        <w:outlineLvl w:val="0"/>
        <w:rPr>
          <w:bCs/>
          <w:sz w:val="28"/>
          <w:szCs w:val="28"/>
        </w:rPr>
      </w:pPr>
      <w:r w:rsidRPr="00CF7481">
        <w:rPr>
          <w:sz w:val="28"/>
          <w:szCs w:val="28"/>
        </w:rPr>
        <w:t xml:space="preserve">5. Các sở chuyên ngành nâng cao chất lượng </w:t>
      </w:r>
      <w:r w:rsidRPr="00CF7481">
        <w:rPr>
          <w:bCs/>
          <w:sz w:val="28"/>
          <w:szCs w:val="28"/>
        </w:rPr>
        <w:t xml:space="preserve">giải quyết các thủ tục thẩm định, phê duyệt dự án, thiết kế bản vẽ thi công - dự toán; tăng cường công tác quản lý nhà nước về chi phí đầu tư xây dựng, chất lượng công trình theo chức năng, nhiệm vụ và quy định của pháp luật. </w:t>
      </w:r>
    </w:p>
    <w:p w:rsidR="0078613E" w:rsidRPr="00CF7481" w:rsidRDefault="0078613E" w:rsidP="00FF0D27">
      <w:pPr>
        <w:spacing w:before="100" w:after="100" w:line="276" w:lineRule="auto"/>
        <w:ind w:firstLine="720"/>
        <w:jc w:val="both"/>
        <w:outlineLvl w:val="0"/>
        <w:rPr>
          <w:sz w:val="28"/>
          <w:szCs w:val="28"/>
        </w:rPr>
      </w:pPr>
      <w:r w:rsidRPr="00CF7481">
        <w:rPr>
          <w:sz w:val="28"/>
          <w:szCs w:val="28"/>
        </w:rPr>
        <w:t>6. Tổ chức kiểm tra, giám sát việc triển khai thực hiện kế hoạch; xử lý nghiêm các tổ chức, cá nhân, cán bộ, công chức vi phạm quy định pháp luật hoặc cố tình cản trở, gây khó khăn, làm chậm tiến độ thực hiện và giải ngân vốn đầu tư công. Thay thế kịp thời những cán bộ, công chức yếu kém về năng lực, trình độ hoặc suy thoái về đạo đức nghề nghiệp, gây nhũng nhiễu, tiêu cực hoặc thao túng, chi phối trong công tác quản lý vốn đầu tư công, lựa chọn nhà thầu.</w:t>
      </w:r>
    </w:p>
    <w:p w:rsidR="0078613E" w:rsidRPr="00CF7481" w:rsidRDefault="0078613E" w:rsidP="00FF0D27">
      <w:pPr>
        <w:spacing w:before="100" w:after="100" w:line="276" w:lineRule="auto"/>
        <w:ind w:firstLine="720"/>
        <w:jc w:val="both"/>
        <w:outlineLvl w:val="0"/>
        <w:rPr>
          <w:sz w:val="28"/>
          <w:szCs w:val="28"/>
        </w:rPr>
      </w:pPr>
      <w:r w:rsidRPr="00CF7481">
        <w:rPr>
          <w:sz w:val="28"/>
          <w:szCs w:val="28"/>
        </w:rPr>
        <w:t>7. Thực hiện hiệu quả công tác giải phóng mặt bằng: c</w:t>
      </w:r>
      <w:r w:rsidRPr="00CF7481">
        <w:rPr>
          <w:rFonts w:eastAsia=".VnTime"/>
          <w:bCs/>
          <w:sz w:val="28"/>
          <w:szCs w:val="28"/>
          <w:lang w:val="it-IT"/>
        </w:rPr>
        <w:t xml:space="preserve">ác đồng chí Bí thư, Chủ tịch UBND các huyện, thành phố trực tiếp kiểm tra thực địa dự án; trực tiếp gặp dân, tổ chức đối thoại, nắm bắt tâm tư nguyện vọng của người dân, thực hiện </w:t>
      </w:r>
      <w:r w:rsidRPr="00CF7481">
        <w:rPr>
          <w:rFonts w:eastAsia=".VnTime"/>
          <w:bCs/>
          <w:sz w:val="28"/>
          <w:szCs w:val="28"/>
          <w:lang w:val="it-IT"/>
        </w:rPr>
        <w:lastRenderedPageBreak/>
        <w:t>vận động chấp hành các quy định của nhà nước; kịp thời xử lý khiếu nại, không để làm ảnh hưởng đến tiến độ triển khai thực hiện dự án. Kiên quyết xử lý, cưỡng chế đối với các trường hợp lợi dụng các chính sách của nhà nước để trục lợi, ảnh hưởng đến tiến độ dự án. Phối hợp tích cực đối với các chủ đầu tư có dự án trên địa bàn để sớm hoàn thành công tác giải phóng mặt bằng.</w:t>
      </w:r>
    </w:p>
    <w:p w:rsidR="0078613E" w:rsidRPr="00CF7481" w:rsidRDefault="0078613E" w:rsidP="00FF0D27">
      <w:pPr>
        <w:spacing w:before="100" w:after="100" w:line="276" w:lineRule="auto"/>
        <w:ind w:firstLine="720"/>
        <w:jc w:val="both"/>
        <w:outlineLvl w:val="0"/>
        <w:rPr>
          <w:kern w:val="28"/>
          <w:sz w:val="28"/>
          <w:szCs w:val="28"/>
          <w:lang w:val="nl-NL"/>
        </w:rPr>
      </w:pPr>
      <w:r w:rsidRPr="00CF7481">
        <w:rPr>
          <w:sz w:val="28"/>
          <w:szCs w:val="28"/>
        </w:rPr>
        <w:t>8. Chủ động điều chỉnh hoặc báo cáo cấp có thẩm quyền điều chỉnh kế hoạch vốn đầu tư công năm 2023 để thúc đẩy giải ngân và nâng cao hiệu quả đầu tư, thời gian thực hiện công giải ngân vốn đầu tư công năm 2023 như sau:</w:t>
      </w:r>
    </w:p>
    <w:p w:rsidR="0078613E" w:rsidRPr="00CF7481" w:rsidRDefault="0078613E" w:rsidP="00FF0D27">
      <w:pPr>
        <w:spacing w:before="100" w:after="100" w:line="276" w:lineRule="auto"/>
        <w:ind w:firstLine="720"/>
        <w:jc w:val="both"/>
        <w:outlineLvl w:val="0"/>
        <w:rPr>
          <w:kern w:val="28"/>
          <w:sz w:val="28"/>
          <w:szCs w:val="28"/>
          <w:lang w:val="nl-NL"/>
        </w:rPr>
      </w:pPr>
      <w:r w:rsidRPr="00CF7481">
        <w:rPr>
          <w:sz w:val="28"/>
          <w:szCs w:val="28"/>
        </w:rPr>
        <w:t>- Đối với các dự án đã quyết toán hoàn thành, đến ngày 30/6/2023 không giải ngân hết kế hoạch vốn được bố trí để tất toán công trình, điều chuyển vốn cho các dự án khác có nhu cầu, các năm tiếp theo không bố trí vốn để chi trả cho các dự án này; chủ đầu tư tự cân đối nguồn vốn để thanh toán nợ và chịu trách nhiệm trước UBND tỉnh.</w:t>
      </w:r>
    </w:p>
    <w:p w:rsidR="0078613E" w:rsidRPr="00CF7481" w:rsidRDefault="0078613E" w:rsidP="00FF0D27">
      <w:pPr>
        <w:spacing w:before="100" w:after="100" w:line="276" w:lineRule="auto"/>
        <w:ind w:firstLine="720"/>
        <w:jc w:val="both"/>
        <w:outlineLvl w:val="0"/>
        <w:rPr>
          <w:kern w:val="28"/>
          <w:sz w:val="28"/>
          <w:szCs w:val="28"/>
          <w:lang w:val="pt-BR"/>
        </w:rPr>
      </w:pPr>
      <w:r w:rsidRPr="00CF7481">
        <w:rPr>
          <w:sz w:val="28"/>
          <w:szCs w:val="28"/>
        </w:rPr>
        <w:t xml:space="preserve">- </w:t>
      </w:r>
      <w:r w:rsidRPr="00CF7481">
        <w:rPr>
          <w:kern w:val="28"/>
          <w:sz w:val="28"/>
          <w:szCs w:val="28"/>
          <w:lang w:val="nl-NL"/>
        </w:rPr>
        <w:t>C</w:t>
      </w:r>
      <w:r w:rsidRPr="00CF7481">
        <w:rPr>
          <w:kern w:val="28"/>
          <w:sz w:val="28"/>
          <w:szCs w:val="28"/>
          <w:lang w:val="pt-BR"/>
        </w:rPr>
        <w:t>ắt giảm kế hoạch vốn năm 2023 của các dự án triển khai thực hiện chậm tiến độ, chậm giải ngân vốn theo nguyên tắc: (1) Đ</w:t>
      </w:r>
      <w:r w:rsidRPr="00CF7481">
        <w:rPr>
          <w:sz w:val="28"/>
          <w:szCs w:val="28"/>
        </w:rPr>
        <w:t>ối với dự án khởi công mới năm 2023, đến hết tháng 9/2023 tỷ lệ giải ngân đạt dưới 60% kế hoạch hoặc đến hết tháng 10/2023 tỷ lệ giải ngân đạt dưới 70% kế hoạch thì cắt giảm vốn để bổ sung cho các dự án khác. (2) Đối với dự án chuyển tiếp, đến hết tháng 6/2023 tỷ lệ giải ngân đạt dưới 70% hoặc đến hết tháng 9/2023 tỷ lệ giải ngân đạt dưới 80% kế hoạch thì cắt giảm vốn để bổ sung cho các dự án khác.</w:t>
      </w:r>
    </w:p>
    <w:p w:rsidR="0078613E" w:rsidRPr="00CF7481" w:rsidRDefault="0078613E" w:rsidP="00FF0D27">
      <w:pPr>
        <w:spacing w:before="100" w:after="100" w:line="276" w:lineRule="auto"/>
        <w:ind w:firstLine="720"/>
        <w:jc w:val="both"/>
        <w:outlineLvl w:val="0"/>
        <w:rPr>
          <w:sz w:val="28"/>
          <w:szCs w:val="28"/>
        </w:rPr>
      </w:pPr>
      <w:r w:rsidRPr="00CF7481">
        <w:rPr>
          <w:sz w:val="28"/>
          <w:szCs w:val="28"/>
        </w:rPr>
        <w:t>9. Công khai, minh bạch thông tin và tăng cường giám sát, đánh giá, kiểm tra, thanh tra trong quá trình đầu tư công; chống tham nhũng, thất thoát lãng phí trong đầu tư công. Trong đó, đặc biệt đề cao vai trò tham gia giám sát của cộng đồng dân cư trong vùng ảnh hưởng của dự án, nâng cao trách nhiệm giải trình của chủ đầu tư và các bên liên quan đến dự án. Xác định rõ trách nhiệm trực tiếp của người đứng đầu cơ quan, tổ chức đối với hiệu quả kinh tế - xã hội của các dự án đầu tư. Xử lý nghiêm những hành vi vi phạm pháp luật, tham nhũng, gây thất thoát, lãng phí trong đầu tư công.</w:t>
      </w:r>
    </w:p>
    <w:p w:rsidR="0078613E" w:rsidRPr="00CF7481" w:rsidRDefault="0078613E" w:rsidP="00FF0D27">
      <w:pPr>
        <w:spacing w:before="100" w:after="100" w:line="276" w:lineRule="auto"/>
        <w:ind w:firstLine="720"/>
        <w:jc w:val="both"/>
        <w:outlineLvl w:val="0"/>
        <w:rPr>
          <w:sz w:val="28"/>
          <w:szCs w:val="28"/>
        </w:rPr>
      </w:pPr>
      <w:r w:rsidRPr="00CF7481">
        <w:rPr>
          <w:sz w:val="28"/>
          <w:szCs w:val="28"/>
        </w:rPr>
        <w:t>10. Thực hiện nghiêm chế độ báo cáo tình hình thực hiện kế hoạch đầu tư công định kỳ hoặc đột xuất theo chế độ báo cáo quy định; đánh giá kết quả thực hiện, những tồn tại, hạn chế và đề xuất kiến nghị các cấp có thẩm quyền giải quyết những khó khăn, vướng mắc.</w:t>
      </w:r>
    </w:p>
    <w:p w:rsidR="000E0770" w:rsidRPr="00CF7481" w:rsidRDefault="00907934" w:rsidP="00FF0D27">
      <w:pPr>
        <w:spacing w:before="100" w:after="100" w:line="276" w:lineRule="auto"/>
        <w:ind w:firstLine="720"/>
        <w:jc w:val="both"/>
        <w:outlineLvl w:val="0"/>
        <w:rPr>
          <w:b/>
          <w:kern w:val="28"/>
          <w:sz w:val="28"/>
          <w:szCs w:val="28"/>
        </w:rPr>
      </w:pPr>
      <w:r w:rsidRPr="00CF7481">
        <w:rPr>
          <w:kern w:val="28"/>
          <w:sz w:val="28"/>
          <w:szCs w:val="28"/>
        </w:rPr>
        <w:t xml:space="preserve">Kính trình </w:t>
      </w:r>
      <w:r w:rsidR="004B3B4C" w:rsidRPr="00CF7481">
        <w:rPr>
          <w:kern w:val="28"/>
          <w:sz w:val="28"/>
          <w:szCs w:val="28"/>
        </w:rPr>
        <w:t>Hội đồng</w:t>
      </w:r>
      <w:r w:rsidR="00E2648F" w:rsidRPr="00CF7481">
        <w:rPr>
          <w:kern w:val="28"/>
          <w:sz w:val="28"/>
          <w:szCs w:val="28"/>
        </w:rPr>
        <w:t xml:space="preserve"> nhân dân </w:t>
      </w:r>
      <w:r w:rsidR="004D08BA" w:rsidRPr="00CF7481">
        <w:rPr>
          <w:kern w:val="28"/>
          <w:sz w:val="28"/>
          <w:szCs w:val="28"/>
        </w:rPr>
        <w:t>tỉnh</w:t>
      </w:r>
      <w:r w:rsidRPr="00CF7481">
        <w:rPr>
          <w:kern w:val="28"/>
          <w:sz w:val="28"/>
          <w:szCs w:val="28"/>
        </w:rPr>
        <w:t xml:space="preserve"> xem xét</w:t>
      </w:r>
      <w:r w:rsidR="004B3B4C" w:rsidRPr="00CF7481">
        <w:rPr>
          <w:kern w:val="28"/>
          <w:sz w:val="28"/>
          <w:szCs w:val="28"/>
        </w:rPr>
        <w:t xml:space="preserve">, </w:t>
      </w:r>
      <w:r w:rsidR="0078613E" w:rsidRPr="00CF7481">
        <w:rPr>
          <w:kern w:val="28"/>
          <w:sz w:val="28"/>
          <w:szCs w:val="28"/>
        </w:rPr>
        <w:t xml:space="preserve">thông qua kế hoạch vốn đầu tư phát triển nguồn ngân sách nhà nước năm 2023 </w:t>
      </w:r>
      <w:r w:rsidR="004B3B4C" w:rsidRPr="00CF7481">
        <w:rPr>
          <w:kern w:val="28"/>
          <w:sz w:val="28"/>
          <w:szCs w:val="28"/>
        </w:rPr>
        <w:t>(</w:t>
      </w:r>
      <w:r w:rsidR="004B3B4C" w:rsidRPr="00CF7481">
        <w:rPr>
          <w:i/>
          <w:kern w:val="28"/>
          <w:sz w:val="28"/>
          <w:szCs w:val="28"/>
        </w:rPr>
        <w:t>như dự thảo Nghị quyết kèm theo</w:t>
      </w:r>
      <w:r w:rsidR="004B3B4C" w:rsidRPr="00CF7481">
        <w:rPr>
          <w:kern w:val="28"/>
          <w:sz w:val="28"/>
          <w:szCs w:val="28"/>
        </w:rPr>
        <w:t>)</w:t>
      </w:r>
      <w:r w:rsidR="000E0770" w:rsidRPr="00CF7481">
        <w:rPr>
          <w:kern w:val="28"/>
          <w:sz w:val="28"/>
          <w:szCs w:val="28"/>
        </w:rPr>
        <w:t>./.</w:t>
      </w:r>
    </w:p>
    <w:p w:rsidR="004B3B4C" w:rsidRPr="00FF0D27" w:rsidRDefault="004B3B4C" w:rsidP="00CF7481">
      <w:pPr>
        <w:spacing w:before="100" w:after="100" w:line="276" w:lineRule="auto"/>
        <w:ind w:firstLine="720"/>
        <w:jc w:val="both"/>
        <w:rPr>
          <w:kern w:val="28"/>
          <w:sz w:val="6"/>
          <w:szCs w:val="28"/>
          <w:lang w:val="nl-NL"/>
        </w:rPr>
      </w:pPr>
    </w:p>
    <w:p w:rsidR="004B3B4C" w:rsidRPr="00CF7481" w:rsidRDefault="004B3B4C" w:rsidP="004B3B4C">
      <w:pPr>
        <w:ind w:firstLine="720"/>
        <w:jc w:val="both"/>
        <w:rPr>
          <w:kern w:val="28"/>
          <w:sz w:val="2"/>
          <w:szCs w:val="28"/>
          <w:lang w:val="nl-NL"/>
        </w:rPr>
      </w:pPr>
    </w:p>
    <w:tbl>
      <w:tblPr>
        <w:tblW w:w="9125" w:type="dxa"/>
        <w:jc w:val="center"/>
        <w:tblLook w:val="01E0" w:firstRow="1" w:lastRow="1" w:firstColumn="1" w:lastColumn="1" w:noHBand="0" w:noVBand="0"/>
      </w:tblPr>
      <w:tblGrid>
        <w:gridCol w:w="4422"/>
        <w:gridCol w:w="4703"/>
      </w:tblGrid>
      <w:tr w:rsidR="00CF7481" w:rsidRPr="00CF7481" w:rsidTr="002A1F7C">
        <w:trPr>
          <w:jc w:val="center"/>
        </w:trPr>
        <w:tc>
          <w:tcPr>
            <w:tcW w:w="4422" w:type="dxa"/>
            <w:shd w:val="clear" w:color="auto" w:fill="auto"/>
          </w:tcPr>
          <w:p w:rsidR="004B3B4C" w:rsidRPr="00CF7481" w:rsidRDefault="004B3B4C" w:rsidP="002A1F7C">
            <w:pPr>
              <w:jc w:val="both"/>
              <w:rPr>
                <w:b/>
                <w:i/>
              </w:rPr>
            </w:pPr>
            <w:r w:rsidRPr="00CF7481">
              <w:rPr>
                <w:b/>
                <w:i/>
              </w:rPr>
              <w:t>Nơi nhận:</w:t>
            </w:r>
          </w:p>
        </w:tc>
        <w:tc>
          <w:tcPr>
            <w:tcW w:w="4703" w:type="dxa"/>
            <w:vMerge w:val="restart"/>
            <w:shd w:val="clear" w:color="auto" w:fill="auto"/>
          </w:tcPr>
          <w:p w:rsidR="004B3B4C" w:rsidRPr="00CF7481" w:rsidRDefault="004B3B4C" w:rsidP="002A1F7C">
            <w:pPr>
              <w:jc w:val="center"/>
              <w:rPr>
                <w:b/>
                <w:sz w:val="28"/>
                <w:szCs w:val="28"/>
              </w:rPr>
            </w:pPr>
            <w:r w:rsidRPr="00CF7481">
              <w:rPr>
                <w:b/>
                <w:sz w:val="28"/>
                <w:szCs w:val="28"/>
              </w:rPr>
              <w:t>TM. ỦY BAN NHÂN DÂN</w:t>
            </w:r>
          </w:p>
          <w:p w:rsidR="004B3B4C" w:rsidRPr="00CF7481" w:rsidRDefault="004B3B4C" w:rsidP="002A1F7C">
            <w:pPr>
              <w:jc w:val="center"/>
              <w:rPr>
                <w:b/>
                <w:sz w:val="28"/>
                <w:szCs w:val="28"/>
              </w:rPr>
            </w:pPr>
            <w:r w:rsidRPr="00CF7481">
              <w:rPr>
                <w:b/>
                <w:sz w:val="28"/>
                <w:szCs w:val="28"/>
              </w:rPr>
              <w:t>CHỦ TỊCH</w:t>
            </w:r>
          </w:p>
        </w:tc>
      </w:tr>
      <w:tr w:rsidR="00CF7481" w:rsidRPr="00CF7481" w:rsidTr="002A1F7C">
        <w:trPr>
          <w:trHeight w:val="253"/>
          <w:jc w:val="center"/>
        </w:trPr>
        <w:tc>
          <w:tcPr>
            <w:tcW w:w="4422" w:type="dxa"/>
            <w:vMerge w:val="restart"/>
            <w:shd w:val="clear" w:color="auto" w:fill="auto"/>
          </w:tcPr>
          <w:p w:rsidR="004B3B4C" w:rsidRPr="00CF7481" w:rsidRDefault="004B3B4C" w:rsidP="002A1F7C">
            <w:pPr>
              <w:jc w:val="both"/>
              <w:rPr>
                <w:sz w:val="22"/>
                <w:szCs w:val="22"/>
              </w:rPr>
            </w:pPr>
            <w:r w:rsidRPr="00CF7481">
              <w:rPr>
                <w:sz w:val="22"/>
                <w:szCs w:val="22"/>
              </w:rPr>
              <w:t>- Như trên;</w:t>
            </w:r>
          </w:p>
          <w:p w:rsidR="004B3B4C" w:rsidRPr="00CF7481" w:rsidRDefault="004B3B4C" w:rsidP="002A1F7C">
            <w:pPr>
              <w:jc w:val="both"/>
              <w:rPr>
                <w:sz w:val="22"/>
                <w:szCs w:val="22"/>
              </w:rPr>
            </w:pPr>
            <w:r w:rsidRPr="00CF7481">
              <w:rPr>
                <w:sz w:val="22"/>
                <w:szCs w:val="22"/>
              </w:rPr>
              <w:lastRenderedPageBreak/>
              <w:t>- Thường trực Tỉnh ủy (để báo cáo);</w:t>
            </w:r>
          </w:p>
          <w:p w:rsidR="004B3B4C" w:rsidRPr="00CF7481" w:rsidRDefault="004B3B4C" w:rsidP="002A1F7C">
            <w:pPr>
              <w:jc w:val="both"/>
              <w:rPr>
                <w:sz w:val="22"/>
                <w:szCs w:val="22"/>
              </w:rPr>
            </w:pPr>
            <w:r w:rsidRPr="00CF7481">
              <w:rPr>
                <w:sz w:val="22"/>
                <w:szCs w:val="22"/>
              </w:rPr>
              <w:t>- CT, các PCT UBND tỉnh;</w:t>
            </w:r>
          </w:p>
          <w:p w:rsidR="004B3B4C" w:rsidRPr="00CF7481" w:rsidRDefault="004B3B4C" w:rsidP="002A1F7C">
            <w:pPr>
              <w:jc w:val="both"/>
              <w:rPr>
                <w:sz w:val="22"/>
                <w:szCs w:val="22"/>
              </w:rPr>
            </w:pPr>
            <w:r w:rsidRPr="00CF7481">
              <w:rPr>
                <w:sz w:val="22"/>
                <w:szCs w:val="22"/>
              </w:rPr>
              <w:t>- Các sở: KHĐT, TC;</w:t>
            </w:r>
          </w:p>
          <w:p w:rsidR="004B3B4C" w:rsidRPr="00CF7481" w:rsidRDefault="004B3B4C" w:rsidP="002A1F7C">
            <w:pPr>
              <w:jc w:val="both"/>
              <w:rPr>
                <w:sz w:val="22"/>
                <w:szCs w:val="22"/>
              </w:rPr>
            </w:pPr>
            <w:r w:rsidRPr="00CF7481">
              <w:rPr>
                <w:sz w:val="22"/>
                <w:szCs w:val="22"/>
              </w:rPr>
              <w:t>- CVP, các PCVP UBND tỉnh;</w:t>
            </w:r>
          </w:p>
          <w:p w:rsidR="004B3B4C" w:rsidRPr="00CF7481" w:rsidRDefault="00836C81" w:rsidP="002A1F7C">
            <w:pPr>
              <w:jc w:val="both"/>
              <w:rPr>
                <w:sz w:val="22"/>
                <w:szCs w:val="22"/>
              </w:rPr>
            </w:pPr>
            <w:r w:rsidRPr="00CF7481">
              <w:rPr>
                <w:sz w:val="22"/>
                <w:szCs w:val="22"/>
              </w:rPr>
              <w:t>- Lưu: VT, KT</w:t>
            </w:r>
            <w:r w:rsidR="004B3B4C" w:rsidRPr="00CF7481">
              <w:rPr>
                <w:sz w:val="16"/>
                <w:szCs w:val="16"/>
              </w:rPr>
              <w:t>.</w:t>
            </w:r>
          </w:p>
        </w:tc>
        <w:tc>
          <w:tcPr>
            <w:tcW w:w="4703" w:type="dxa"/>
            <w:vMerge/>
            <w:shd w:val="clear" w:color="auto" w:fill="auto"/>
          </w:tcPr>
          <w:p w:rsidR="004B3B4C" w:rsidRPr="00CF7481" w:rsidRDefault="004B3B4C" w:rsidP="002A1F7C">
            <w:pPr>
              <w:jc w:val="center"/>
              <w:rPr>
                <w:b/>
                <w:sz w:val="28"/>
                <w:szCs w:val="28"/>
              </w:rPr>
            </w:pPr>
          </w:p>
        </w:tc>
      </w:tr>
      <w:tr w:rsidR="004B3B4C" w:rsidRPr="00CF7481" w:rsidTr="002A1F7C">
        <w:trPr>
          <w:trHeight w:val="2803"/>
          <w:jc w:val="center"/>
        </w:trPr>
        <w:tc>
          <w:tcPr>
            <w:tcW w:w="4422" w:type="dxa"/>
            <w:vMerge/>
            <w:shd w:val="clear" w:color="auto" w:fill="auto"/>
          </w:tcPr>
          <w:p w:rsidR="004B3B4C" w:rsidRPr="00CF7481" w:rsidRDefault="004B3B4C" w:rsidP="002A1F7C">
            <w:pPr>
              <w:jc w:val="both"/>
              <w:rPr>
                <w:sz w:val="22"/>
                <w:szCs w:val="22"/>
              </w:rPr>
            </w:pPr>
          </w:p>
        </w:tc>
        <w:tc>
          <w:tcPr>
            <w:tcW w:w="4703" w:type="dxa"/>
            <w:shd w:val="clear" w:color="auto" w:fill="auto"/>
          </w:tcPr>
          <w:p w:rsidR="004B3B4C" w:rsidRPr="00CF7481" w:rsidRDefault="004B3B4C" w:rsidP="002A1F7C">
            <w:pPr>
              <w:jc w:val="center"/>
              <w:rPr>
                <w:b/>
                <w:sz w:val="28"/>
                <w:szCs w:val="28"/>
              </w:rPr>
            </w:pPr>
          </w:p>
          <w:p w:rsidR="004B3B4C" w:rsidRPr="00CF7481" w:rsidRDefault="004B3B4C" w:rsidP="002A1F7C">
            <w:pPr>
              <w:jc w:val="center"/>
              <w:rPr>
                <w:b/>
                <w:sz w:val="28"/>
                <w:szCs w:val="28"/>
              </w:rPr>
            </w:pPr>
          </w:p>
          <w:p w:rsidR="004B3B4C" w:rsidRPr="00CF7481" w:rsidRDefault="004B3B4C" w:rsidP="002A1F7C">
            <w:pPr>
              <w:jc w:val="center"/>
              <w:rPr>
                <w:b/>
                <w:sz w:val="28"/>
                <w:szCs w:val="28"/>
              </w:rPr>
            </w:pPr>
          </w:p>
          <w:p w:rsidR="004B3B4C" w:rsidRPr="00CF7481" w:rsidRDefault="004B3B4C" w:rsidP="002A1F7C">
            <w:pPr>
              <w:jc w:val="center"/>
              <w:rPr>
                <w:b/>
                <w:sz w:val="28"/>
                <w:szCs w:val="28"/>
              </w:rPr>
            </w:pPr>
          </w:p>
          <w:p w:rsidR="004B3B4C" w:rsidRPr="00CF7481" w:rsidRDefault="004B3B4C" w:rsidP="002A1F7C">
            <w:pPr>
              <w:jc w:val="center"/>
              <w:rPr>
                <w:b/>
                <w:sz w:val="28"/>
                <w:szCs w:val="28"/>
              </w:rPr>
            </w:pPr>
          </w:p>
          <w:p w:rsidR="004B3B4C" w:rsidRPr="00CF7481" w:rsidRDefault="004B3B4C" w:rsidP="002A1F7C">
            <w:pPr>
              <w:jc w:val="center"/>
              <w:rPr>
                <w:b/>
                <w:sz w:val="30"/>
                <w:szCs w:val="30"/>
              </w:rPr>
            </w:pPr>
          </w:p>
          <w:p w:rsidR="004B3B4C" w:rsidRPr="00CF7481" w:rsidRDefault="004B3B4C" w:rsidP="002A1F7C">
            <w:pPr>
              <w:jc w:val="center"/>
              <w:rPr>
                <w:b/>
                <w:sz w:val="30"/>
                <w:szCs w:val="30"/>
              </w:rPr>
            </w:pPr>
            <w:r w:rsidRPr="00CF7481">
              <w:rPr>
                <w:b/>
                <w:sz w:val="30"/>
                <w:szCs w:val="30"/>
              </w:rPr>
              <w:t>Hồ Văn Mười</w:t>
            </w:r>
          </w:p>
        </w:tc>
      </w:tr>
    </w:tbl>
    <w:p w:rsidR="000E0770" w:rsidRPr="00CF7481" w:rsidRDefault="000E0770" w:rsidP="002C155D">
      <w:pPr>
        <w:spacing w:beforeLines="60" w:before="144" w:afterLines="60" w:after="144" w:line="276" w:lineRule="auto"/>
        <w:ind w:firstLine="709"/>
        <w:jc w:val="both"/>
        <w:rPr>
          <w:kern w:val="28"/>
          <w:sz w:val="28"/>
          <w:szCs w:val="28"/>
          <w:lang w:val="es-PR"/>
        </w:rPr>
      </w:pPr>
    </w:p>
    <w:sectPr w:rsidR="000E0770" w:rsidRPr="00CF7481" w:rsidSect="00CF7481">
      <w:headerReference w:type="default" r:id="rId8"/>
      <w:footerReference w:type="even" r:id="rId9"/>
      <w:pgSz w:w="11907" w:h="16840" w:code="9"/>
      <w:pgMar w:top="1134" w:right="1134" w:bottom="1134" w:left="1701"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752" w:rsidRDefault="00EF1752" w:rsidP="008A1EC6">
      <w:r>
        <w:separator/>
      </w:r>
    </w:p>
  </w:endnote>
  <w:endnote w:type="continuationSeparator" w:id="0">
    <w:p w:rsidR="00EF1752" w:rsidRDefault="00EF1752" w:rsidP="008A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0EF" w:rsidRDefault="00E565F3">
    <w:pPr>
      <w:pStyle w:val="Footer"/>
      <w:framePr w:wrap="around" w:vAnchor="text" w:hAnchor="margin" w:xAlign="center" w:y="1"/>
      <w:rPr>
        <w:rStyle w:val="PageNumber"/>
      </w:rPr>
    </w:pPr>
    <w:r>
      <w:rPr>
        <w:rStyle w:val="PageNumber"/>
      </w:rPr>
      <w:fldChar w:fldCharType="begin"/>
    </w:r>
    <w:r w:rsidR="004C66D8">
      <w:rPr>
        <w:rStyle w:val="PageNumber"/>
      </w:rPr>
      <w:instrText xml:space="preserve">PAGE  </w:instrText>
    </w:r>
    <w:r>
      <w:rPr>
        <w:rStyle w:val="PageNumber"/>
      </w:rPr>
      <w:fldChar w:fldCharType="separate"/>
    </w:r>
    <w:r w:rsidR="004C66D8">
      <w:rPr>
        <w:rStyle w:val="PageNumber"/>
        <w:noProof/>
      </w:rPr>
      <w:t>4</w:t>
    </w:r>
    <w:r>
      <w:rPr>
        <w:rStyle w:val="PageNumber"/>
      </w:rPr>
      <w:fldChar w:fldCharType="end"/>
    </w:r>
  </w:p>
  <w:p w:rsidR="00CE40EF" w:rsidRDefault="00CE40E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752" w:rsidRDefault="00EF1752" w:rsidP="008A1EC6">
      <w:r>
        <w:separator/>
      </w:r>
    </w:p>
  </w:footnote>
  <w:footnote w:type="continuationSeparator" w:id="0">
    <w:p w:rsidR="00EF1752" w:rsidRDefault="00EF1752" w:rsidP="008A1E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7668094"/>
      <w:docPartObj>
        <w:docPartGallery w:val="Page Numbers (Top of Page)"/>
        <w:docPartUnique/>
      </w:docPartObj>
    </w:sdtPr>
    <w:sdtEndPr>
      <w:rPr>
        <w:noProof/>
        <w:sz w:val="24"/>
        <w:szCs w:val="24"/>
      </w:rPr>
    </w:sdtEndPr>
    <w:sdtContent>
      <w:p w:rsidR="00001B57" w:rsidRPr="00001B57" w:rsidRDefault="00001B57">
        <w:pPr>
          <w:pStyle w:val="Header"/>
          <w:jc w:val="center"/>
          <w:rPr>
            <w:sz w:val="24"/>
            <w:szCs w:val="24"/>
          </w:rPr>
        </w:pPr>
        <w:r w:rsidRPr="00001B57">
          <w:rPr>
            <w:sz w:val="24"/>
            <w:szCs w:val="24"/>
          </w:rPr>
          <w:fldChar w:fldCharType="begin"/>
        </w:r>
        <w:r w:rsidRPr="00001B57">
          <w:rPr>
            <w:sz w:val="24"/>
            <w:szCs w:val="24"/>
          </w:rPr>
          <w:instrText xml:space="preserve"> PAGE   \* MERGEFORMAT </w:instrText>
        </w:r>
        <w:r w:rsidRPr="00001B57">
          <w:rPr>
            <w:sz w:val="24"/>
            <w:szCs w:val="24"/>
          </w:rPr>
          <w:fldChar w:fldCharType="separate"/>
        </w:r>
        <w:r w:rsidR="00117898">
          <w:rPr>
            <w:noProof/>
            <w:sz w:val="24"/>
            <w:szCs w:val="24"/>
          </w:rPr>
          <w:t>17</w:t>
        </w:r>
        <w:r w:rsidRPr="00001B57">
          <w:rPr>
            <w:noProof/>
            <w:sz w:val="24"/>
            <w:szCs w:val="24"/>
          </w:rPr>
          <w:fldChar w:fldCharType="end"/>
        </w:r>
      </w:p>
    </w:sdtContent>
  </w:sdt>
  <w:p w:rsidR="00001B57" w:rsidRDefault="00001B5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5183B"/>
    <w:multiLevelType w:val="hybridMultilevel"/>
    <w:tmpl w:val="64581038"/>
    <w:lvl w:ilvl="0" w:tplc="785E49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DF396B"/>
    <w:multiLevelType w:val="hybridMultilevel"/>
    <w:tmpl w:val="A6DEFE78"/>
    <w:lvl w:ilvl="0" w:tplc="3416B6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2EF0CFE"/>
    <w:multiLevelType w:val="hybridMultilevel"/>
    <w:tmpl w:val="CFB86696"/>
    <w:lvl w:ilvl="0" w:tplc="1AE2D5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F2B5892"/>
    <w:multiLevelType w:val="hybridMultilevel"/>
    <w:tmpl w:val="AB4E484A"/>
    <w:lvl w:ilvl="0" w:tplc="B5787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F2F1EC2"/>
    <w:multiLevelType w:val="hybridMultilevel"/>
    <w:tmpl w:val="5BE836E6"/>
    <w:lvl w:ilvl="0" w:tplc="FC12D17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BD2"/>
    <w:rsid w:val="000002B2"/>
    <w:rsid w:val="00001B57"/>
    <w:rsid w:val="00002B87"/>
    <w:rsid w:val="00004FF3"/>
    <w:rsid w:val="0000626F"/>
    <w:rsid w:val="00006CC2"/>
    <w:rsid w:val="00007678"/>
    <w:rsid w:val="00007703"/>
    <w:rsid w:val="00010294"/>
    <w:rsid w:val="000103C7"/>
    <w:rsid w:val="0001206C"/>
    <w:rsid w:val="00012A21"/>
    <w:rsid w:val="00013A9E"/>
    <w:rsid w:val="000140DC"/>
    <w:rsid w:val="000174B4"/>
    <w:rsid w:val="000179BD"/>
    <w:rsid w:val="00017CD1"/>
    <w:rsid w:val="000204AF"/>
    <w:rsid w:val="00023EF2"/>
    <w:rsid w:val="00024ADA"/>
    <w:rsid w:val="000270C5"/>
    <w:rsid w:val="00027B00"/>
    <w:rsid w:val="0003016E"/>
    <w:rsid w:val="000303F2"/>
    <w:rsid w:val="00031EC4"/>
    <w:rsid w:val="000324DB"/>
    <w:rsid w:val="00032C09"/>
    <w:rsid w:val="00035720"/>
    <w:rsid w:val="0003599D"/>
    <w:rsid w:val="00035D5D"/>
    <w:rsid w:val="00037072"/>
    <w:rsid w:val="000372C6"/>
    <w:rsid w:val="000375CF"/>
    <w:rsid w:val="00041D21"/>
    <w:rsid w:val="00042796"/>
    <w:rsid w:val="0004364D"/>
    <w:rsid w:val="00043895"/>
    <w:rsid w:val="00044435"/>
    <w:rsid w:val="000448F2"/>
    <w:rsid w:val="00046E10"/>
    <w:rsid w:val="000475CF"/>
    <w:rsid w:val="000479B1"/>
    <w:rsid w:val="00050BD3"/>
    <w:rsid w:val="00051164"/>
    <w:rsid w:val="000538C4"/>
    <w:rsid w:val="00055658"/>
    <w:rsid w:val="00057AEA"/>
    <w:rsid w:val="00062AB9"/>
    <w:rsid w:val="00062BDD"/>
    <w:rsid w:val="000631DD"/>
    <w:rsid w:val="00063282"/>
    <w:rsid w:val="00063410"/>
    <w:rsid w:val="00063763"/>
    <w:rsid w:val="00063AF0"/>
    <w:rsid w:val="00064877"/>
    <w:rsid w:val="0006497A"/>
    <w:rsid w:val="00064C96"/>
    <w:rsid w:val="000654C4"/>
    <w:rsid w:val="000661D0"/>
    <w:rsid w:val="000669D4"/>
    <w:rsid w:val="0006756A"/>
    <w:rsid w:val="00067935"/>
    <w:rsid w:val="00070B80"/>
    <w:rsid w:val="00071FD4"/>
    <w:rsid w:val="000729CF"/>
    <w:rsid w:val="000739F0"/>
    <w:rsid w:val="00073A14"/>
    <w:rsid w:val="00074DDA"/>
    <w:rsid w:val="0007608C"/>
    <w:rsid w:val="000768B0"/>
    <w:rsid w:val="00076C4A"/>
    <w:rsid w:val="0007717E"/>
    <w:rsid w:val="00077AD2"/>
    <w:rsid w:val="00080ABE"/>
    <w:rsid w:val="00081AA7"/>
    <w:rsid w:val="00086E86"/>
    <w:rsid w:val="00091D5C"/>
    <w:rsid w:val="00093ED4"/>
    <w:rsid w:val="00096F07"/>
    <w:rsid w:val="00097333"/>
    <w:rsid w:val="000A09EC"/>
    <w:rsid w:val="000A21A5"/>
    <w:rsid w:val="000A278D"/>
    <w:rsid w:val="000A34CC"/>
    <w:rsid w:val="000A3951"/>
    <w:rsid w:val="000A44A7"/>
    <w:rsid w:val="000A4B56"/>
    <w:rsid w:val="000B1AE2"/>
    <w:rsid w:val="000B1D5E"/>
    <w:rsid w:val="000B2658"/>
    <w:rsid w:val="000B58E5"/>
    <w:rsid w:val="000B5D5D"/>
    <w:rsid w:val="000B6742"/>
    <w:rsid w:val="000B6934"/>
    <w:rsid w:val="000C1EEC"/>
    <w:rsid w:val="000C2AB1"/>
    <w:rsid w:val="000C2EE9"/>
    <w:rsid w:val="000C3430"/>
    <w:rsid w:val="000C3B5F"/>
    <w:rsid w:val="000C40B2"/>
    <w:rsid w:val="000C4B8E"/>
    <w:rsid w:val="000C4EC3"/>
    <w:rsid w:val="000C59E4"/>
    <w:rsid w:val="000C5F53"/>
    <w:rsid w:val="000C6303"/>
    <w:rsid w:val="000C697C"/>
    <w:rsid w:val="000D025D"/>
    <w:rsid w:val="000D137D"/>
    <w:rsid w:val="000D3673"/>
    <w:rsid w:val="000D4563"/>
    <w:rsid w:val="000D6515"/>
    <w:rsid w:val="000D651D"/>
    <w:rsid w:val="000D77CB"/>
    <w:rsid w:val="000E0770"/>
    <w:rsid w:val="000E2224"/>
    <w:rsid w:val="000E2A05"/>
    <w:rsid w:val="000E3668"/>
    <w:rsid w:val="000E4448"/>
    <w:rsid w:val="000E4637"/>
    <w:rsid w:val="000E48B9"/>
    <w:rsid w:val="000E5315"/>
    <w:rsid w:val="000E5F98"/>
    <w:rsid w:val="000F1420"/>
    <w:rsid w:val="000F1CB2"/>
    <w:rsid w:val="000F1CF6"/>
    <w:rsid w:val="000F3882"/>
    <w:rsid w:val="000F49D9"/>
    <w:rsid w:val="00100B25"/>
    <w:rsid w:val="00101AAF"/>
    <w:rsid w:val="00101BD4"/>
    <w:rsid w:val="001020BC"/>
    <w:rsid w:val="001033CC"/>
    <w:rsid w:val="00104C30"/>
    <w:rsid w:val="00104E7A"/>
    <w:rsid w:val="00106310"/>
    <w:rsid w:val="0011024B"/>
    <w:rsid w:val="001104D4"/>
    <w:rsid w:val="00110D54"/>
    <w:rsid w:val="00111A6C"/>
    <w:rsid w:val="00111FB0"/>
    <w:rsid w:val="001123C7"/>
    <w:rsid w:val="0011401D"/>
    <w:rsid w:val="00115646"/>
    <w:rsid w:val="00115E62"/>
    <w:rsid w:val="0011622B"/>
    <w:rsid w:val="0011674C"/>
    <w:rsid w:val="00116CA9"/>
    <w:rsid w:val="00117898"/>
    <w:rsid w:val="001208A1"/>
    <w:rsid w:val="00122B44"/>
    <w:rsid w:val="00123790"/>
    <w:rsid w:val="00124F3C"/>
    <w:rsid w:val="001256B7"/>
    <w:rsid w:val="00126201"/>
    <w:rsid w:val="00126DE5"/>
    <w:rsid w:val="0013078B"/>
    <w:rsid w:val="00130C14"/>
    <w:rsid w:val="001313CD"/>
    <w:rsid w:val="00132020"/>
    <w:rsid w:val="0013246A"/>
    <w:rsid w:val="001351DA"/>
    <w:rsid w:val="00136353"/>
    <w:rsid w:val="00141007"/>
    <w:rsid w:val="00142828"/>
    <w:rsid w:val="001435B4"/>
    <w:rsid w:val="00144447"/>
    <w:rsid w:val="001462B8"/>
    <w:rsid w:val="00146905"/>
    <w:rsid w:val="00150A06"/>
    <w:rsid w:val="00151689"/>
    <w:rsid w:val="00152655"/>
    <w:rsid w:val="0015289F"/>
    <w:rsid w:val="0015430D"/>
    <w:rsid w:val="001556B3"/>
    <w:rsid w:val="001558C7"/>
    <w:rsid w:val="00155CDD"/>
    <w:rsid w:val="00155F3A"/>
    <w:rsid w:val="00155FF7"/>
    <w:rsid w:val="00156805"/>
    <w:rsid w:val="00157226"/>
    <w:rsid w:val="00157325"/>
    <w:rsid w:val="001576BE"/>
    <w:rsid w:val="00164EAE"/>
    <w:rsid w:val="0016540A"/>
    <w:rsid w:val="00170453"/>
    <w:rsid w:val="00171C8F"/>
    <w:rsid w:val="00173378"/>
    <w:rsid w:val="00173AA4"/>
    <w:rsid w:val="00174C20"/>
    <w:rsid w:val="0017583A"/>
    <w:rsid w:val="001766F3"/>
    <w:rsid w:val="0017700D"/>
    <w:rsid w:val="00180042"/>
    <w:rsid w:val="0018073A"/>
    <w:rsid w:val="00180C70"/>
    <w:rsid w:val="0018129B"/>
    <w:rsid w:val="00183654"/>
    <w:rsid w:val="00183BC6"/>
    <w:rsid w:val="001840BA"/>
    <w:rsid w:val="0018410E"/>
    <w:rsid w:val="00185482"/>
    <w:rsid w:val="00185496"/>
    <w:rsid w:val="00185E1F"/>
    <w:rsid w:val="001865D6"/>
    <w:rsid w:val="001913FB"/>
    <w:rsid w:val="00191BB3"/>
    <w:rsid w:val="0019497E"/>
    <w:rsid w:val="00195633"/>
    <w:rsid w:val="00196348"/>
    <w:rsid w:val="001979B6"/>
    <w:rsid w:val="001A00B5"/>
    <w:rsid w:val="001A0894"/>
    <w:rsid w:val="001A13BC"/>
    <w:rsid w:val="001A222F"/>
    <w:rsid w:val="001A224D"/>
    <w:rsid w:val="001A2554"/>
    <w:rsid w:val="001A3921"/>
    <w:rsid w:val="001A5BEB"/>
    <w:rsid w:val="001B148A"/>
    <w:rsid w:val="001B1DD0"/>
    <w:rsid w:val="001B230F"/>
    <w:rsid w:val="001B41DF"/>
    <w:rsid w:val="001B4998"/>
    <w:rsid w:val="001B4A8F"/>
    <w:rsid w:val="001B5230"/>
    <w:rsid w:val="001B5364"/>
    <w:rsid w:val="001B5617"/>
    <w:rsid w:val="001B7D3C"/>
    <w:rsid w:val="001C1C3B"/>
    <w:rsid w:val="001C2295"/>
    <w:rsid w:val="001C2CAD"/>
    <w:rsid w:val="001C2F12"/>
    <w:rsid w:val="001C3ED1"/>
    <w:rsid w:val="001D1FC1"/>
    <w:rsid w:val="001D3361"/>
    <w:rsid w:val="001D3694"/>
    <w:rsid w:val="001D3DC1"/>
    <w:rsid w:val="001D4A25"/>
    <w:rsid w:val="001D52C8"/>
    <w:rsid w:val="001D638F"/>
    <w:rsid w:val="001D6AAF"/>
    <w:rsid w:val="001D6EAC"/>
    <w:rsid w:val="001D708E"/>
    <w:rsid w:val="001D7439"/>
    <w:rsid w:val="001D7EA5"/>
    <w:rsid w:val="001E0CD0"/>
    <w:rsid w:val="001E218A"/>
    <w:rsid w:val="001E2EE2"/>
    <w:rsid w:val="001E4AD5"/>
    <w:rsid w:val="001E56FB"/>
    <w:rsid w:val="001E57A2"/>
    <w:rsid w:val="001E7620"/>
    <w:rsid w:val="001E781F"/>
    <w:rsid w:val="001E7CE7"/>
    <w:rsid w:val="001F00B2"/>
    <w:rsid w:val="001F01F5"/>
    <w:rsid w:val="001F0885"/>
    <w:rsid w:val="001F0C04"/>
    <w:rsid w:val="001F1014"/>
    <w:rsid w:val="001F1BE3"/>
    <w:rsid w:val="001F232E"/>
    <w:rsid w:val="001F2996"/>
    <w:rsid w:val="001F370D"/>
    <w:rsid w:val="001F40E2"/>
    <w:rsid w:val="001F4C45"/>
    <w:rsid w:val="001F5C3E"/>
    <w:rsid w:val="001F6712"/>
    <w:rsid w:val="001F7465"/>
    <w:rsid w:val="00200206"/>
    <w:rsid w:val="00200C3C"/>
    <w:rsid w:val="00201570"/>
    <w:rsid w:val="00201943"/>
    <w:rsid w:val="00202B23"/>
    <w:rsid w:val="00203E40"/>
    <w:rsid w:val="00205EB9"/>
    <w:rsid w:val="002064C6"/>
    <w:rsid w:val="002077A4"/>
    <w:rsid w:val="00211DC6"/>
    <w:rsid w:val="0021270E"/>
    <w:rsid w:val="00213378"/>
    <w:rsid w:val="00214A4D"/>
    <w:rsid w:val="00214D7D"/>
    <w:rsid w:val="00215054"/>
    <w:rsid w:val="00217ED4"/>
    <w:rsid w:val="0022007E"/>
    <w:rsid w:val="00221035"/>
    <w:rsid w:val="0022171F"/>
    <w:rsid w:val="00221909"/>
    <w:rsid w:val="002219E9"/>
    <w:rsid w:val="00221F2E"/>
    <w:rsid w:val="00223679"/>
    <w:rsid w:val="002237E6"/>
    <w:rsid w:val="00223C3D"/>
    <w:rsid w:val="00223C93"/>
    <w:rsid w:val="002247C2"/>
    <w:rsid w:val="00225078"/>
    <w:rsid w:val="00225D90"/>
    <w:rsid w:val="00225E69"/>
    <w:rsid w:val="0022630C"/>
    <w:rsid w:val="0022683C"/>
    <w:rsid w:val="00227E87"/>
    <w:rsid w:val="00231BDC"/>
    <w:rsid w:val="00231F7D"/>
    <w:rsid w:val="002322EE"/>
    <w:rsid w:val="00234177"/>
    <w:rsid w:val="00234E48"/>
    <w:rsid w:val="00240FC5"/>
    <w:rsid w:val="00242285"/>
    <w:rsid w:val="00243092"/>
    <w:rsid w:val="002433D4"/>
    <w:rsid w:val="00244995"/>
    <w:rsid w:val="00244E7B"/>
    <w:rsid w:val="00246A50"/>
    <w:rsid w:val="00247055"/>
    <w:rsid w:val="0025068F"/>
    <w:rsid w:val="00251A21"/>
    <w:rsid w:val="00251A8C"/>
    <w:rsid w:val="002540BC"/>
    <w:rsid w:val="002545A0"/>
    <w:rsid w:val="00254BFF"/>
    <w:rsid w:val="00255205"/>
    <w:rsid w:val="00256AD7"/>
    <w:rsid w:val="0026037A"/>
    <w:rsid w:val="00261917"/>
    <w:rsid w:val="002638C8"/>
    <w:rsid w:val="002641CF"/>
    <w:rsid w:val="00265F67"/>
    <w:rsid w:val="002661B9"/>
    <w:rsid w:val="00267727"/>
    <w:rsid w:val="0027215A"/>
    <w:rsid w:val="002722EA"/>
    <w:rsid w:val="00272753"/>
    <w:rsid w:val="00272B91"/>
    <w:rsid w:val="00274DA4"/>
    <w:rsid w:val="00275413"/>
    <w:rsid w:val="0027551B"/>
    <w:rsid w:val="0027574B"/>
    <w:rsid w:val="00275E16"/>
    <w:rsid w:val="00276376"/>
    <w:rsid w:val="00276599"/>
    <w:rsid w:val="00276AAA"/>
    <w:rsid w:val="00277489"/>
    <w:rsid w:val="002813A1"/>
    <w:rsid w:val="00281E81"/>
    <w:rsid w:val="0028281E"/>
    <w:rsid w:val="00283DB8"/>
    <w:rsid w:val="00283FAF"/>
    <w:rsid w:val="002847BE"/>
    <w:rsid w:val="00285A20"/>
    <w:rsid w:val="00285FFF"/>
    <w:rsid w:val="0028754F"/>
    <w:rsid w:val="00287C6E"/>
    <w:rsid w:val="002928F4"/>
    <w:rsid w:val="00293DD5"/>
    <w:rsid w:val="00296DC4"/>
    <w:rsid w:val="0029744A"/>
    <w:rsid w:val="00297656"/>
    <w:rsid w:val="002A1441"/>
    <w:rsid w:val="002A1552"/>
    <w:rsid w:val="002A1A4D"/>
    <w:rsid w:val="002A242B"/>
    <w:rsid w:val="002A27CF"/>
    <w:rsid w:val="002A42A3"/>
    <w:rsid w:val="002A4DE0"/>
    <w:rsid w:val="002A54FA"/>
    <w:rsid w:val="002A751A"/>
    <w:rsid w:val="002B0470"/>
    <w:rsid w:val="002B24F1"/>
    <w:rsid w:val="002B27A0"/>
    <w:rsid w:val="002B283F"/>
    <w:rsid w:val="002B287A"/>
    <w:rsid w:val="002B3903"/>
    <w:rsid w:val="002B444C"/>
    <w:rsid w:val="002C00CD"/>
    <w:rsid w:val="002C0519"/>
    <w:rsid w:val="002C0F8E"/>
    <w:rsid w:val="002C155D"/>
    <w:rsid w:val="002C155E"/>
    <w:rsid w:val="002C15DF"/>
    <w:rsid w:val="002C1613"/>
    <w:rsid w:val="002C1DA3"/>
    <w:rsid w:val="002C341B"/>
    <w:rsid w:val="002C42F7"/>
    <w:rsid w:val="002C6A75"/>
    <w:rsid w:val="002D00C4"/>
    <w:rsid w:val="002D1526"/>
    <w:rsid w:val="002D17E5"/>
    <w:rsid w:val="002D28D0"/>
    <w:rsid w:val="002D2EB3"/>
    <w:rsid w:val="002D38D9"/>
    <w:rsid w:val="002D3BDA"/>
    <w:rsid w:val="002D5AA3"/>
    <w:rsid w:val="002D710A"/>
    <w:rsid w:val="002D7DC0"/>
    <w:rsid w:val="002E091B"/>
    <w:rsid w:val="002E0B94"/>
    <w:rsid w:val="002E0C9A"/>
    <w:rsid w:val="002E0F3D"/>
    <w:rsid w:val="002E209E"/>
    <w:rsid w:val="002E3897"/>
    <w:rsid w:val="002E4680"/>
    <w:rsid w:val="002E4A72"/>
    <w:rsid w:val="002F0600"/>
    <w:rsid w:val="002F1A48"/>
    <w:rsid w:val="002F259F"/>
    <w:rsid w:val="002F322F"/>
    <w:rsid w:val="002F37AB"/>
    <w:rsid w:val="002F4559"/>
    <w:rsid w:val="002F6E1F"/>
    <w:rsid w:val="00300097"/>
    <w:rsid w:val="00300CEB"/>
    <w:rsid w:val="0030196E"/>
    <w:rsid w:val="003019AA"/>
    <w:rsid w:val="00301B5C"/>
    <w:rsid w:val="00302D7E"/>
    <w:rsid w:val="003077C8"/>
    <w:rsid w:val="00307A68"/>
    <w:rsid w:val="00307C5C"/>
    <w:rsid w:val="00311A60"/>
    <w:rsid w:val="0031207B"/>
    <w:rsid w:val="003128DC"/>
    <w:rsid w:val="00313E5F"/>
    <w:rsid w:val="00314EF0"/>
    <w:rsid w:val="00315E2C"/>
    <w:rsid w:val="00317058"/>
    <w:rsid w:val="00321361"/>
    <w:rsid w:val="0032151C"/>
    <w:rsid w:val="003218A0"/>
    <w:rsid w:val="00322CEC"/>
    <w:rsid w:val="00322EE1"/>
    <w:rsid w:val="00325C37"/>
    <w:rsid w:val="00326D23"/>
    <w:rsid w:val="00327558"/>
    <w:rsid w:val="00330686"/>
    <w:rsid w:val="003311CD"/>
    <w:rsid w:val="00332344"/>
    <w:rsid w:val="003323CC"/>
    <w:rsid w:val="0033248C"/>
    <w:rsid w:val="003324CE"/>
    <w:rsid w:val="0033258A"/>
    <w:rsid w:val="00332E60"/>
    <w:rsid w:val="0033395F"/>
    <w:rsid w:val="00333D21"/>
    <w:rsid w:val="00334A7C"/>
    <w:rsid w:val="00336EE6"/>
    <w:rsid w:val="00337854"/>
    <w:rsid w:val="00340B7E"/>
    <w:rsid w:val="00342BDF"/>
    <w:rsid w:val="003434DB"/>
    <w:rsid w:val="00343632"/>
    <w:rsid w:val="00343C30"/>
    <w:rsid w:val="0034611B"/>
    <w:rsid w:val="0034612A"/>
    <w:rsid w:val="003465DC"/>
    <w:rsid w:val="00347B0B"/>
    <w:rsid w:val="003503EC"/>
    <w:rsid w:val="00352B8C"/>
    <w:rsid w:val="00352FAC"/>
    <w:rsid w:val="003539E1"/>
    <w:rsid w:val="00353A72"/>
    <w:rsid w:val="003544BF"/>
    <w:rsid w:val="00355A2A"/>
    <w:rsid w:val="003578D2"/>
    <w:rsid w:val="003612DC"/>
    <w:rsid w:val="003614D8"/>
    <w:rsid w:val="00361BA5"/>
    <w:rsid w:val="00361F21"/>
    <w:rsid w:val="00363ADF"/>
    <w:rsid w:val="00366CC2"/>
    <w:rsid w:val="003673CB"/>
    <w:rsid w:val="00367CBA"/>
    <w:rsid w:val="00370335"/>
    <w:rsid w:val="00370444"/>
    <w:rsid w:val="00371853"/>
    <w:rsid w:val="0037203B"/>
    <w:rsid w:val="0037316A"/>
    <w:rsid w:val="00374359"/>
    <w:rsid w:val="003748AF"/>
    <w:rsid w:val="003758D6"/>
    <w:rsid w:val="0037749F"/>
    <w:rsid w:val="003802C9"/>
    <w:rsid w:val="003807DB"/>
    <w:rsid w:val="0038095B"/>
    <w:rsid w:val="00380999"/>
    <w:rsid w:val="003813B9"/>
    <w:rsid w:val="00382514"/>
    <w:rsid w:val="0038290B"/>
    <w:rsid w:val="0038456D"/>
    <w:rsid w:val="003845E4"/>
    <w:rsid w:val="0038540A"/>
    <w:rsid w:val="003854B0"/>
    <w:rsid w:val="00386D06"/>
    <w:rsid w:val="00390106"/>
    <w:rsid w:val="00390C94"/>
    <w:rsid w:val="00391A15"/>
    <w:rsid w:val="00391F45"/>
    <w:rsid w:val="0039319E"/>
    <w:rsid w:val="00393405"/>
    <w:rsid w:val="00393526"/>
    <w:rsid w:val="003952C4"/>
    <w:rsid w:val="003957AE"/>
    <w:rsid w:val="00395BF9"/>
    <w:rsid w:val="00395FD6"/>
    <w:rsid w:val="0039624C"/>
    <w:rsid w:val="003966CC"/>
    <w:rsid w:val="003A0067"/>
    <w:rsid w:val="003A052A"/>
    <w:rsid w:val="003A2355"/>
    <w:rsid w:val="003A2D3A"/>
    <w:rsid w:val="003A4663"/>
    <w:rsid w:val="003A6A04"/>
    <w:rsid w:val="003A7638"/>
    <w:rsid w:val="003B077F"/>
    <w:rsid w:val="003B104B"/>
    <w:rsid w:val="003B1442"/>
    <w:rsid w:val="003B24BE"/>
    <w:rsid w:val="003B3303"/>
    <w:rsid w:val="003B3E99"/>
    <w:rsid w:val="003B52F4"/>
    <w:rsid w:val="003B5380"/>
    <w:rsid w:val="003B7401"/>
    <w:rsid w:val="003C1D0A"/>
    <w:rsid w:val="003C2CD5"/>
    <w:rsid w:val="003C3B1C"/>
    <w:rsid w:val="003C4C6D"/>
    <w:rsid w:val="003C4E30"/>
    <w:rsid w:val="003C69A3"/>
    <w:rsid w:val="003C70D6"/>
    <w:rsid w:val="003C7FB3"/>
    <w:rsid w:val="003D1402"/>
    <w:rsid w:val="003D1F72"/>
    <w:rsid w:val="003D2B21"/>
    <w:rsid w:val="003D2DA5"/>
    <w:rsid w:val="003E1356"/>
    <w:rsid w:val="003E29C3"/>
    <w:rsid w:val="003E3841"/>
    <w:rsid w:val="003E4319"/>
    <w:rsid w:val="003E4B99"/>
    <w:rsid w:val="003E72CE"/>
    <w:rsid w:val="003F0038"/>
    <w:rsid w:val="003F0D34"/>
    <w:rsid w:val="003F1F88"/>
    <w:rsid w:val="003F20DB"/>
    <w:rsid w:val="003F26A3"/>
    <w:rsid w:val="003F4E9B"/>
    <w:rsid w:val="003F62A5"/>
    <w:rsid w:val="00401524"/>
    <w:rsid w:val="00401672"/>
    <w:rsid w:val="00403599"/>
    <w:rsid w:val="00403ABF"/>
    <w:rsid w:val="00403B7E"/>
    <w:rsid w:val="00405859"/>
    <w:rsid w:val="0040623E"/>
    <w:rsid w:val="004062D6"/>
    <w:rsid w:val="0040750C"/>
    <w:rsid w:val="00410E25"/>
    <w:rsid w:val="00411292"/>
    <w:rsid w:val="00416F2B"/>
    <w:rsid w:val="00417C7D"/>
    <w:rsid w:val="00420B2B"/>
    <w:rsid w:val="0042116F"/>
    <w:rsid w:val="004214A3"/>
    <w:rsid w:val="0042405D"/>
    <w:rsid w:val="004269D8"/>
    <w:rsid w:val="00427212"/>
    <w:rsid w:val="004302F8"/>
    <w:rsid w:val="004329C0"/>
    <w:rsid w:val="00432B77"/>
    <w:rsid w:val="004330B0"/>
    <w:rsid w:val="00433406"/>
    <w:rsid w:val="004339C1"/>
    <w:rsid w:val="00433C30"/>
    <w:rsid w:val="00434FB4"/>
    <w:rsid w:val="00437C1F"/>
    <w:rsid w:val="0044151D"/>
    <w:rsid w:val="00441A5F"/>
    <w:rsid w:val="00442151"/>
    <w:rsid w:val="00442359"/>
    <w:rsid w:val="00442BF7"/>
    <w:rsid w:val="00442F52"/>
    <w:rsid w:val="00443BF3"/>
    <w:rsid w:val="00443FB9"/>
    <w:rsid w:val="004458B0"/>
    <w:rsid w:val="004476E1"/>
    <w:rsid w:val="0045006D"/>
    <w:rsid w:val="00450A07"/>
    <w:rsid w:val="004519F7"/>
    <w:rsid w:val="00451BBF"/>
    <w:rsid w:val="00453BDF"/>
    <w:rsid w:val="00454FD7"/>
    <w:rsid w:val="004558C2"/>
    <w:rsid w:val="00455FF1"/>
    <w:rsid w:val="00456081"/>
    <w:rsid w:val="0045637E"/>
    <w:rsid w:val="004569D7"/>
    <w:rsid w:val="00456DFE"/>
    <w:rsid w:val="004573CE"/>
    <w:rsid w:val="004579CC"/>
    <w:rsid w:val="00461F68"/>
    <w:rsid w:val="0046264F"/>
    <w:rsid w:val="0046308E"/>
    <w:rsid w:val="004630D4"/>
    <w:rsid w:val="00463948"/>
    <w:rsid w:val="00465635"/>
    <w:rsid w:val="00473216"/>
    <w:rsid w:val="00474178"/>
    <w:rsid w:val="00475315"/>
    <w:rsid w:val="00475498"/>
    <w:rsid w:val="0047584B"/>
    <w:rsid w:val="00481036"/>
    <w:rsid w:val="004820EB"/>
    <w:rsid w:val="00482B09"/>
    <w:rsid w:val="00483415"/>
    <w:rsid w:val="004840A0"/>
    <w:rsid w:val="004857B3"/>
    <w:rsid w:val="004863DA"/>
    <w:rsid w:val="004864BB"/>
    <w:rsid w:val="0048749C"/>
    <w:rsid w:val="0048794C"/>
    <w:rsid w:val="00490A84"/>
    <w:rsid w:val="00490E03"/>
    <w:rsid w:val="004918A7"/>
    <w:rsid w:val="00492082"/>
    <w:rsid w:val="00492466"/>
    <w:rsid w:val="00492669"/>
    <w:rsid w:val="00493D70"/>
    <w:rsid w:val="004940EE"/>
    <w:rsid w:val="004972B6"/>
    <w:rsid w:val="0049747F"/>
    <w:rsid w:val="00497AA3"/>
    <w:rsid w:val="00497B08"/>
    <w:rsid w:val="004A21F1"/>
    <w:rsid w:val="004A32F4"/>
    <w:rsid w:val="004A52F1"/>
    <w:rsid w:val="004B0DB9"/>
    <w:rsid w:val="004B11D9"/>
    <w:rsid w:val="004B335F"/>
    <w:rsid w:val="004B3B4C"/>
    <w:rsid w:val="004B4DF1"/>
    <w:rsid w:val="004B4F89"/>
    <w:rsid w:val="004B53E8"/>
    <w:rsid w:val="004B7AD2"/>
    <w:rsid w:val="004C0505"/>
    <w:rsid w:val="004C1105"/>
    <w:rsid w:val="004C1A34"/>
    <w:rsid w:val="004C1EEB"/>
    <w:rsid w:val="004C1FFC"/>
    <w:rsid w:val="004C21B8"/>
    <w:rsid w:val="004C3581"/>
    <w:rsid w:val="004C49C9"/>
    <w:rsid w:val="004C5A10"/>
    <w:rsid w:val="004C66D8"/>
    <w:rsid w:val="004C768D"/>
    <w:rsid w:val="004C7697"/>
    <w:rsid w:val="004C78EA"/>
    <w:rsid w:val="004C78FC"/>
    <w:rsid w:val="004D01B1"/>
    <w:rsid w:val="004D08BA"/>
    <w:rsid w:val="004D1AB7"/>
    <w:rsid w:val="004D1B30"/>
    <w:rsid w:val="004D2048"/>
    <w:rsid w:val="004D4888"/>
    <w:rsid w:val="004D49B2"/>
    <w:rsid w:val="004D4A60"/>
    <w:rsid w:val="004D5791"/>
    <w:rsid w:val="004E0677"/>
    <w:rsid w:val="004E093B"/>
    <w:rsid w:val="004E0B5C"/>
    <w:rsid w:val="004E10BA"/>
    <w:rsid w:val="004E125C"/>
    <w:rsid w:val="004E1A3F"/>
    <w:rsid w:val="004E2211"/>
    <w:rsid w:val="004E382B"/>
    <w:rsid w:val="004E394F"/>
    <w:rsid w:val="004E6A17"/>
    <w:rsid w:val="004E6B46"/>
    <w:rsid w:val="004E6F61"/>
    <w:rsid w:val="004E73D1"/>
    <w:rsid w:val="004F077A"/>
    <w:rsid w:val="004F0AE2"/>
    <w:rsid w:val="004F1FE5"/>
    <w:rsid w:val="004F2B9C"/>
    <w:rsid w:val="004F2CFA"/>
    <w:rsid w:val="004F2DFE"/>
    <w:rsid w:val="004F3077"/>
    <w:rsid w:val="004F3DD8"/>
    <w:rsid w:val="004F3FFB"/>
    <w:rsid w:val="004F5346"/>
    <w:rsid w:val="004F5B58"/>
    <w:rsid w:val="004F5E90"/>
    <w:rsid w:val="004F7CEC"/>
    <w:rsid w:val="00500CB4"/>
    <w:rsid w:val="00502F54"/>
    <w:rsid w:val="00503EB8"/>
    <w:rsid w:val="0050526F"/>
    <w:rsid w:val="00505403"/>
    <w:rsid w:val="0050549F"/>
    <w:rsid w:val="00506714"/>
    <w:rsid w:val="00510C8B"/>
    <w:rsid w:val="00510D22"/>
    <w:rsid w:val="00511719"/>
    <w:rsid w:val="005129A8"/>
    <w:rsid w:val="0051323E"/>
    <w:rsid w:val="00514099"/>
    <w:rsid w:val="00514C7B"/>
    <w:rsid w:val="00515A6E"/>
    <w:rsid w:val="005215AE"/>
    <w:rsid w:val="00521A39"/>
    <w:rsid w:val="00521A3F"/>
    <w:rsid w:val="00521F6A"/>
    <w:rsid w:val="0052201B"/>
    <w:rsid w:val="00522B48"/>
    <w:rsid w:val="005233EB"/>
    <w:rsid w:val="005252BE"/>
    <w:rsid w:val="00525D95"/>
    <w:rsid w:val="005260B2"/>
    <w:rsid w:val="0053005F"/>
    <w:rsid w:val="00530537"/>
    <w:rsid w:val="0053059A"/>
    <w:rsid w:val="00531B68"/>
    <w:rsid w:val="00533239"/>
    <w:rsid w:val="005337F1"/>
    <w:rsid w:val="005349C3"/>
    <w:rsid w:val="00536792"/>
    <w:rsid w:val="00537883"/>
    <w:rsid w:val="00537B36"/>
    <w:rsid w:val="00540115"/>
    <w:rsid w:val="00540348"/>
    <w:rsid w:val="005405BA"/>
    <w:rsid w:val="00540AC9"/>
    <w:rsid w:val="0054117D"/>
    <w:rsid w:val="0054185B"/>
    <w:rsid w:val="0054213A"/>
    <w:rsid w:val="005424B2"/>
    <w:rsid w:val="00544405"/>
    <w:rsid w:val="00544773"/>
    <w:rsid w:val="00544D80"/>
    <w:rsid w:val="00546C29"/>
    <w:rsid w:val="0054738D"/>
    <w:rsid w:val="005512A8"/>
    <w:rsid w:val="005513C2"/>
    <w:rsid w:val="0055161B"/>
    <w:rsid w:val="0055291F"/>
    <w:rsid w:val="00554D5D"/>
    <w:rsid w:val="00554DD1"/>
    <w:rsid w:val="00556776"/>
    <w:rsid w:val="00556888"/>
    <w:rsid w:val="00556AE6"/>
    <w:rsid w:val="005572E8"/>
    <w:rsid w:val="005607CC"/>
    <w:rsid w:val="00560B64"/>
    <w:rsid w:val="005617ED"/>
    <w:rsid w:val="00562B31"/>
    <w:rsid w:val="00563595"/>
    <w:rsid w:val="00564110"/>
    <w:rsid w:val="00566B5B"/>
    <w:rsid w:val="00566E35"/>
    <w:rsid w:val="005706F5"/>
    <w:rsid w:val="005713D2"/>
    <w:rsid w:val="0057273F"/>
    <w:rsid w:val="00572F99"/>
    <w:rsid w:val="0057660C"/>
    <w:rsid w:val="00576673"/>
    <w:rsid w:val="00576AE9"/>
    <w:rsid w:val="005772B5"/>
    <w:rsid w:val="00577FAD"/>
    <w:rsid w:val="005805D8"/>
    <w:rsid w:val="005806AE"/>
    <w:rsid w:val="0058088E"/>
    <w:rsid w:val="00580B7D"/>
    <w:rsid w:val="0058155C"/>
    <w:rsid w:val="00581815"/>
    <w:rsid w:val="00582D3D"/>
    <w:rsid w:val="0058304D"/>
    <w:rsid w:val="00584257"/>
    <w:rsid w:val="00584D3B"/>
    <w:rsid w:val="00585F70"/>
    <w:rsid w:val="00587C69"/>
    <w:rsid w:val="00590759"/>
    <w:rsid w:val="0059100D"/>
    <w:rsid w:val="00594E44"/>
    <w:rsid w:val="005A19AE"/>
    <w:rsid w:val="005A3652"/>
    <w:rsid w:val="005A5C2F"/>
    <w:rsid w:val="005A6011"/>
    <w:rsid w:val="005A7B3D"/>
    <w:rsid w:val="005B37AB"/>
    <w:rsid w:val="005B4AC6"/>
    <w:rsid w:val="005B527F"/>
    <w:rsid w:val="005B5F7C"/>
    <w:rsid w:val="005B7413"/>
    <w:rsid w:val="005B7BAB"/>
    <w:rsid w:val="005C0720"/>
    <w:rsid w:val="005C1FDD"/>
    <w:rsid w:val="005C327F"/>
    <w:rsid w:val="005C3394"/>
    <w:rsid w:val="005C3A67"/>
    <w:rsid w:val="005C3A70"/>
    <w:rsid w:val="005C4B45"/>
    <w:rsid w:val="005C4DE2"/>
    <w:rsid w:val="005C6DF6"/>
    <w:rsid w:val="005C736B"/>
    <w:rsid w:val="005C75DB"/>
    <w:rsid w:val="005C7B6A"/>
    <w:rsid w:val="005D0E13"/>
    <w:rsid w:val="005D1CC6"/>
    <w:rsid w:val="005D264D"/>
    <w:rsid w:val="005D2EE0"/>
    <w:rsid w:val="005D3D5D"/>
    <w:rsid w:val="005D41F9"/>
    <w:rsid w:val="005D445D"/>
    <w:rsid w:val="005D4A54"/>
    <w:rsid w:val="005D67EF"/>
    <w:rsid w:val="005D7D36"/>
    <w:rsid w:val="005E0C4D"/>
    <w:rsid w:val="005E1273"/>
    <w:rsid w:val="005E13C6"/>
    <w:rsid w:val="005E2500"/>
    <w:rsid w:val="005E45EE"/>
    <w:rsid w:val="005E5219"/>
    <w:rsid w:val="005E6578"/>
    <w:rsid w:val="005E6A2E"/>
    <w:rsid w:val="005E7C9B"/>
    <w:rsid w:val="005F1B81"/>
    <w:rsid w:val="005F23FC"/>
    <w:rsid w:val="005F2EBB"/>
    <w:rsid w:val="005F31C0"/>
    <w:rsid w:val="005F358C"/>
    <w:rsid w:val="005F385B"/>
    <w:rsid w:val="005F3C9C"/>
    <w:rsid w:val="005F5850"/>
    <w:rsid w:val="005F5F45"/>
    <w:rsid w:val="005F69DF"/>
    <w:rsid w:val="005F7284"/>
    <w:rsid w:val="005F784C"/>
    <w:rsid w:val="006001DE"/>
    <w:rsid w:val="0060087E"/>
    <w:rsid w:val="006015EF"/>
    <w:rsid w:val="0060170B"/>
    <w:rsid w:val="006021AC"/>
    <w:rsid w:val="00602D6A"/>
    <w:rsid w:val="00603744"/>
    <w:rsid w:val="00604E9E"/>
    <w:rsid w:val="006054F4"/>
    <w:rsid w:val="00605776"/>
    <w:rsid w:val="006062A4"/>
    <w:rsid w:val="00606794"/>
    <w:rsid w:val="00606B2F"/>
    <w:rsid w:val="00606E6D"/>
    <w:rsid w:val="00607383"/>
    <w:rsid w:val="00610EDB"/>
    <w:rsid w:val="0061141F"/>
    <w:rsid w:val="006120C4"/>
    <w:rsid w:val="00612B0E"/>
    <w:rsid w:val="0061300F"/>
    <w:rsid w:val="00615685"/>
    <w:rsid w:val="00615FDF"/>
    <w:rsid w:val="0061664C"/>
    <w:rsid w:val="0062108C"/>
    <w:rsid w:val="00621E24"/>
    <w:rsid w:val="0062307B"/>
    <w:rsid w:val="006233ED"/>
    <w:rsid w:val="0062410B"/>
    <w:rsid w:val="00624315"/>
    <w:rsid w:val="00624CCF"/>
    <w:rsid w:val="00632304"/>
    <w:rsid w:val="00634F6C"/>
    <w:rsid w:val="0063552E"/>
    <w:rsid w:val="00635D95"/>
    <w:rsid w:val="00636119"/>
    <w:rsid w:val="00636513"/>
    <w:rsid w:val="00637BE8"/>
    <w:rsid w:val="0064103A"/>
    <w:rsid w:val="006414D0"/>
    <w:rsid w:val="006419E4"/>
    <w:rsid w:val="0064254F"/>
    <w:rsid w:val="00643605"/>
    <w:rsid w:val="00643792"/>
    <w:rsid w:val="00644AE7"/>
    <w:rsid w:val="00645127"/>
    <w:rsid w:val="006467D6"/>
    <w:rsid w:val="00646F8B"/>
    <w:rsid w:val="0064720C"/>
    <w:rsid w:val="006478B4"/>
    <w:rsid w:val="00650CA1"/>
    <w:rsid w:val="00651291"/>
    <w:rsid w:val="00651806"/>
    <w:rsid w:val="006529A1"/>
    <w:rsid w:val="00652AF2"/>
    <w:rsid w:val="00653914"/>
    <w:rsid w:val="006542BE"/>
    <w:rsid w:val="00654DA8"/>
    <w:rsid w:val="006568E8"/>
    <w:rsid w:val="00656C08"/>
    <w:rsid w:val="006630D9"/>
    <w:rsid w:val="006635C9"/>
    <w:rsid w:val="00663754"/>
    <w:rsid w:val="006645AC"/>
    <w:rsid w:val="0066476F"/>
    <w:rsid w:val="00670DF5"/>
    <w:rsid w:val="00672466"/>
    <w:rsid w:val="00674B81"/>
    <w:rsid w:val="00675843"/>
    <w:rsid w:val="0067627C"/>
    <w:rsid w:val="0067631A"/>
    <w:rsid w:val="006804B9"/>
    <w:rsid w:val="006809B0"/>
    <w:rsid w:val="00680B49"/>
    <w:rsid w:val="00681F42"/>
    <w:rsid w:val="0068254C"/>
    <w:rsid w:val="0068265D"/>
    <w:rsid w:val="00683009"/>
    <w:rsid w:val="00683C45"/>
    <w:rsid w:val="00683EA3"/>
    <w:rsid w:val="0068444F"/>
    <w:rsid w:val="00684690"/>
    <w:rsid w:val="00684732"/>
    <w:rsid w:val="00685A84"/>
    <w:rsid w:val="0068662C"/>
    <w:rsid w:val="006876CA"/>
    <w:rsid w:val="00692C48"/>
    <w:rsid w:val="00693A7A"/>
    <w:rsid w:val="0069471B"/>
    <w:rsid w:val="006957ED"/>
    <w:rsid w:val="00696453"/>
    <w:rsid w:val="006A0E39"/>
    <w:rsid w:val="006A5465"/>
    <w:rsid w:val="006A74C7"/>
    <w:rsid w:val="006A7B4F"/>
    <w:rsid w:val="006A7C32"/>
    <w:rsid w:val="006A7CAD"/>
    <w:rsid w:val="006B0828"/>
    <w:rsid w:val="006B17BB"/>
    <w:rsid w:val="006B1FF7"/>
    <w:rsid w:val="006B24B8"/>
    <w:rsid w:val="006B315E"/>
    <w:rsid w:val="006B33CC"/>
    <w:rsid w:val="006B4FB7"/>
    <w:rsid w:val="006B6755"/>
    <w:rsid w:val="006B6FEE"/>
    <w:rsid w:val="006B77C0"/>
    <w:rsid w:val="006B7A22"/>
    <w:rsid w:val="006C04EE"/>
    <w:rsid w:val="006C0C3C"/>
    <w:rsid w:val="006C2B38"/>
    <w:rsid w:val="006C33A7"/>
    <w:rsid w:val="006C643C"/>
    <w:rsid w:val="006C74D8"/>
    <w:rsid w:val="006D1134"/>
    <w:rsid w:val="006D1C21"/>
    <w:rsid w:val="006D1E37"/>
    <w:rsid w:val="006D23FC"/>
    <w:rsid w:val="006D2591"/>
    <w:rsid w:val="006D581F"/>
    <w:rsid w:val="006D59F6"/>
    <w:rsid w:val="006D7064"/>
    <w:rsid w:val="006E000C"/>
    <w:rsid w:val="006E014B"/>
    <w:rsid w:val="006E10CA"/>
    <w:rsid w:val="006E1885"/>
    <w:rsid w:val="006E220E"/>
    <w:rsid w:val="006E2465"/>
    <w:rsid w:val="006E42CF"/>
    <w:rsid w:val="006E51B1"/>
    <w:rsid w:val="006E679D"/>
    <w:rsid w:val="006E6A0B"/>
    <w:rsid w:val="006E7180"/>
    <w:rsid w:val="006F0C62"/>
    <w:rsid w:val="006F2C03"/>
    <w:rsid w:val="006F5812"/>
    <w:rsid w:val="006F59A0"/>
    <w:rsid w:val="006F67A5"/>
    <w:rsid w:val="006F7EB4"/>
    <w:rsid w:val="007005D4"/>
    <w:rsid w:val="007013EB"/>
    <w:rsid w:val="00701846"/>
    <w:rsid w:val="007027FB"/>
    <w:rsid w:val="00702FB0"/>
    <w:rsid w:val="00704314"/>
    <w:rsid w:val="00704386"/>
    <w:rsid w:val="00704532"/>
    <w:rsid w:val="00704C67"/>
    <w:rsid w:val="007056E7"/>
    <w:rsid w:val="00705AC4"/>
    <w:rsid w:val="00705F9C"/>
    <w:rsid w:val="00706202"/>
    <w:rsid w:val="00706C0B"/>
    <w:rsid w:val="00707FA3"/>
    <w:rsid w:val="007117F4"/>
    <w:rsid w:val="007118F0"/>
    <w:rsid w:val="00711AF4"/>
    <w:rsid w:val="00711BB1"/>
    <w:rsid w:val="00712400"/>
    <w:rsid w:val="00713676"/>
    <w:rsid w:val="007155D3"/>
    <w:rsid w:val="0071567D"/>
    <w:rsid w:val="00716016"/>
    <w:rsid w:val="00717568"/>
    <w:rsid w:val="0072331D"/>
    <w:rsid w:val="00723F47"/>
    <w:rsid w:val="00724578"/>
    <w:rsid w:val="00725114"/>
    <w:rsid w:val="00725124"/>
    <w:rsid w:val="0072564B"/>
    <w:rsid w:val="0072579D"/>
    <w:rsid w:val="00725947"/>
    <w:rsid w:val="00726B25"/>
    <w:rsid w:val="00727A54"/>
    <w:rsid w:val="00730C9B"/>
    <w:rsid w:val="0073171C"/>
    <w:rsid w:val="00732AE9"/>
    <w:rsid w:val="00733A3A"/>
    <w:rsid w:val="00740849"/>
    <w:rsid w:val="0074110B"/>
    <w:rsid w:val="00741C10"/>
    <w:rsid w:val="00742881"/>
    <w:rsid w:val="00744CF9"/>
    <w:rsid w:val="00744ED4"/>
    <w:rsid w:val="00745B31"/>
    <w:rsid w:val="007467A9"/>
    <w:rsid w:val="00746B44"/>
    <w:rsid w:val="007502D4"/>
    <w:rsid w:val="00750420"/>
    <w:rsid w:val="00751111"/>
    <w:rsid w:val="00751294"/>
    <w:rsid w:val="0075286E"/>
    <w:rsid w:val="00752E46"/>
    <w:rsid w:val="007538F3"/>
    <w:rsid w:val="007555E1"/>
    <w:rsid w:val="00755619"/>
    <w:rsid w:val="00755DF0"/>
    <w:rsid w:val="00757A26"/>
    <w:rsid w:val="00757E45"/>
    <w:rsid w:val="007622B8"/>
    <w:rsid w:val="007625E4"/>
    <w:rsid w:val="00762B7F"/>
    <w:rsid w:val="00764478"/>
    <w:rsid w:val="00765200"/>
    <w:rsid w:val="00765AD1"/>
    <w:rsid w:val="00765F8C"/>
    <w:rsid w:val="00770694"/>
    <w:rsid w:val="007707DB"/>
    <w:rsid w:val="00771162"/>
    <w:rsid w:val="007733A0"/>
    <w:rsid w:val="00774445"/>
    <w:rsid w:val="007749E9"/>
    <w:rsid w:val="00775827"/>
    <w:rsid w:val="00776342"/>
    <w:rsid w:val="00777A1E"/>
    <w:rsid w:val="00782056"/>
    <w:rsid w:val="007843A3"/>
    <w:rsid w:val="0078613E"/>
    <w:rsid w:val="007870F2"/>
    <w:rsid w:val="00787BBC"/>
    <w:rsid w:val="0079032B"/>
    <w:rsid w:val="007903ED"/>
    <w:rsid w:val="0079051F"/>
    <w:rsid w:val="007906DA"/>
    <w:rsid w:val="00790DB0"/>
    <w:rsid w:val="007921A9"/>
    <w:rsid w:val="00792988"/>
    <w:rsid w:val="0079420B"/>
    <w:rsid w:val="00794234"/>
    <w:rsid w:val="0079489F"/>
    <w:rsid w:val="00794C7E"/>
    <w:rsid w:val="00795162"/>
    <w:rsid w:val="00795541"/>
    <w:rsid w:val="00796107"/>
    <w:rsid w:val="00797558"/>
    <w:rsid w:val="007975C6"/>
    <w:rsid w:val="007979D1"/>
    <w:rsid w:val="007A03E3"/>
    <w:rsid w:val="007A0967"/>
    <w:rsid w:val="007A0EAF"/>
    <w:rsid w:val="007A1E6D"/>
    <w:rsid w:val="007A2F2C"/>
    <w:rsid w:val="007A346A"/>
    <w:rsid w:val="007A3BAB"/>
    <w:rsid w:val="007A4103"/>
    <w:rsid w:val="007A57AC"/>
    <w:rsid w:val="007B0BC9"/>
    <w:rsid w:val="007B0EEA"/>
    <w:rsid w:val="007B0F38"/>
    <w:rsid w:val="007B1004"/>
    <w:rsid w:val="007B3EED"/>
    <w:rsid w:val="007B42F2"/>
    <w:rsid w:val="007B456F"/>
    <w:rsid w:val="007B672A"/>
    <w:rsid w:val="007B72CB"/>
    <w:rsid w:val="007B7E95"/>
    <w:rsid w:val="007C0499"/>
    <w:rsid w:val="007C0BD2"/>
    <w:rsid w:val="007C12E6"/>
    <w:rsid w:val="007C1BBD"/>
    <w:rsid w:val="007C1FE2"/>
    <w:rsid w:val="007C27AE"/>
    <w:rsid w:val="007C28CE"/>
    <w:rsid w:val="007C2E21"/>
    <w:rsid w:val="007C447E"/>
    <w:rsid w:val="007C6175"/>
    <w:rsid w:val="007C6814"/>
    <w:rsid w:val="007C7660"/>
    <w:rsid w:val="007C797F"/>
    <w:rsid w:val="007D0025"/>
    <w:rsid w:val="007D04AA"/>
    <w:rsid w:val="007D1AF8"/>
    <w:rsid w:val="007D2A22"/>
    <w:rsid w:val="007D37CB"/>
    <w:rsid w:val="007D4126"/>
    <w:rsid w:val="007D43FF"/>
    <w:rsid w:val="007D4BCE"/>
    <w:rsid w:val="007D4C7B"/>
    <w:rsid w:val="007D570B"/>
    <w:rsid w:val="007D594A"/>
    <w:rsid w:val="007D6FAF"/>
    <w:rsid w:val="007E01E9"/>
    <w:rsid w:val="007E1E12"/>
    <w:rsid w:val="007E2871"/>
    <w:rsid w:val="007E2CEB"/>
    <w:rsid w:val="007E2D25"/>
    <w:rsid w:val="007E2F4D"/>
    <w:rsid w:val="007E30C8"/>
    <w:rsid w:val="007E4917"/>
    <w:rsid w:val="007E623E"/>
    <w:rsid w:val="007E6992"/>
    <w:rsid w:val="007F063A"/>
    <w:rsid w:val="007F098E"/>
    <w:rsid w:val="007F1B25"/>
    <w:rsid w:val="007F3C20"/>
    <w:rsid w:val="007F4B5F"/>
    <w:rsid w:val="007F5E29"/>
    <w:rsid w:val="007F7012"/>
    <w:rsid w:val="007F766E"/>
    <w:rsid w:val="007F791A"/>
    <w:rsid w:val="008001D4"/>
    <w:rsid w:val="008019E9"/>
    <w:rsid w:val="00801D60"/>
    <w:rsid w:val="00801E67"/>
    <w:rsid w:val="0080296D"/>
    <w:rsid w:val="00802971"/>
    <w:rsid w:val="00803449"/>
    <w:rsid w:val="008038F3"/>
    <w:rsid w:val="00805143"/>
    <w:rsid w:val="00805649"/>
    <w:rsid w:val="00805F06"/>
    <w:rsid w:val="00806ADC"/>
    <w:rsid w:val="00807928"/>
    <w:rsid w:val="00807BBA"/>
    <w:rsid w:val="00807D0E"/>
    <w:rsid w:val="00810184"/>
    <w:rsid w:val="0081060C"/>
    <w:rsid w:val="008116BA"/>
    <w:rsid w:val="0081203E"/>
    <w:rsid w:val="00812911"/>
    <w:rsid w:val="00812DCD"/>
    <w:rsid w:val="00814875"/>
    <w:rsid w:val="00814A65"/>
    <w:rsid w:val="00815194"/>
    <w:rsid w:val="00816B4F"/>
    <w:rsid w:val="008179C9"/>
    <w:rsid w:val="00817C79"/>
    <w:rsid w:val="0082119D"/>
    <w:rsid w:val="00822665"/>
    <w:rsid w:val="00822B5F"/>
    <w:rsid w:val="00822F6A"/>
    <w:rsid w:val="00823797"/>
    <w:rsid w:val="00824B68"/>
    <w:rsid w:val="00824D39"/>
    <w:rsid w:val="008255C4"/>
    <w:rsid w:val="00825ACA"/>
    <w:rsid w:val="00825BC7"/>
    <w:rsid w:val="0082633D"/>
    <w:rsid w:val="00826672"/>
    <w:rsid w:val="008279D8"/>
    <w:rsid w:val="00830ED9"/>
    <w:rsid w:val="008312BE"/>
    <w:rsid w:val="008317E8"/>
    <w:rsid w:val="00832F7A"/>
    <w:rsid w:val="00833CA2"/>
    <w:rsid w:val="0083435D"/>
    <w:rsid w:val="0083495F"/>
    <w:rsid w:val="00834CBD"/>
    <w:rsid w:val="008352EC"/>
    <w:rsid w:val="008353BA"/>
    <w:rsid w:val="00836C81"/>
    <w:rsid w:val="00837043"/>
    <w:rsid w:val="008402CA"/>
    <w:rsid w:val="00840DA5"/>
    <w:rsid w:val="008415C0"/>
    <w:rsid w:val="00842432"/>
    <w:rsid w:val="008427DE"/>
    <w:rsid w:val="008431DD"/>
    <w:rsid w:val="0084358F"/>
    <w:rsid w:val="00843A73"/>
    <w:rsid w:val="00843C4B"/>
    <w:rsid w:val="00844958"/>
    <w:rsid w:val="00845AEB"/>
    <w:rsid w:val="00845E27"/>
    <w:rsid w:val="00846369"/>
    <w:rsid w:val="0084650E"/>
    <w:rsid w:val="00846964"/>
    <w:rsid w:val="0084761B"/>
    <w:rsid w:val="0084765A"/>
    <w:rsid w:val="00851C17"/>
    <w:rsid w:val="00852BE2"/>
    <w:rsid w:val="008531D0"/>
    <w:rsid w:val="0086013A"/>
    <w:rsid w:val="008604F3"/>
    <w:rsid w:val="008606CB"/>
    <w:rsid w:val="00861238"/>
    <w:rsid w:val="00863355"/>
    <w:rsid w:val="008639E1"/>
    <w:rsid w:val="008648AD"/>
    <w:rsid w:val="008656A6"/>
    <w:rsid w:val="008657AD"/>
    <w:rsid w:val="00866098"/>
    <w:rsid w:val="008661ED"/>
    <w:rsid w:val="0086645F"/>
    <w:rsid w:val="00870766"/>
    <w:rsid w:val="00870C4C"/>
    <w:rsid w:val="008718C4"/>
    <w:rsid w:val="00871E40"/>
    <w:rsid w:val="008737CE"/>
    <w:rsid w:val="0087409B"/>
    <w:rsid w:val="0087419C"/>
    <w:rsid w:val="00874C4D"/>
    <w:rsid w:val="00875287"/>
    <w:rsid w:val="00877769"/>
    <w:rsid w:val="00877D20"/>
    <w:rsid w:val="008817BB"/>
    <w:rsid w:val="008820E2"/>
    <w:rsid w:val="008823C1"/>
    <w:rsid w:val="0088275F"/>
    <w:rsid w:val="00885507"/>
    <w:rsid w:val="00886C49"/>
    <w:rsid w:val="00887915"/>
    <w:rsid w:val="008908AA"/>
    <w:rsid w:val="00890CD9"/>
    <w:rsid w:val="00891E0F"/>
    <w:rsid w:val="00892A3C"/>
    <w:rsid w:val="0089358C"/>
    <w:rsid w:val="00894055"/>
    <w:rsid w:val="00894E08"/>
    <w:rsid w:val="00895F7D"/>
    <w:rsid w:val="00896486"/>
    <w:rsid w:val="008964B5"/>
    <w:rsid w:val="00897ED2"/>
    <w:rsid w:val="008A0BFF"/>
    <w:rsid w:val="008A144C"/>
    <w:rsid w:val="008A1848"/>
    <w:rsid w:val="008A1EC6"/>
    <w:rsid w:val="008A2E15"/>
    <w:rsid w:val="008A3C3C"/>
    <w:rsid w:val="008A4180"/>
    <w:rsid w:val="008B01CE"/>
    <w:rsid w:val="008B0BAE"/>
    <w:rsid w:val="008B283B"/>
    <w:rsid w:val="008B34A7"/>
    <w:rsid w:val="008B3C53"/>
    <w:rsid w:val="008B4BD0"/>
    <w:rsid w:val="008B61EF"/>
    <w:rsid w:val="008C0C99"/>
    <w:rsid w:val="008C0D0B"/>
    <w:rsid w:val="008C145C"/>
    <w:rsid w:val="008C1D03"/>
    <w:rsid w:val="008C1D44"/>
    <w:rsid w:val="008C2CEC"/>
    <w:rsid w:val="008C3DBC"/>
    <w:rsid w:val="008C6083"/>
    <w:rsid w:val="008D0CA8"/>
    <w:rsid w:val="008D2526"/>
    <w:rsid w:val="008D28A1"/>
    <w:rsid w:val="008D3466"/>
    <w:rsid w:val="008D39D3"/>
    <w:rsid w:val="008D5AA2"/>
    <w:rsid w:val="008D6035"/>
    <w:rsid w:val="008D6F5D"/>
    <w:rsid w:val="008D710B"/>
    <w:rsid w:val="008D7284"/>
    <w:rsid w:val="008E14DA"/>
    <w:rsid w:val="008E2EBA"/>
    <w:rsid w:val="008E2F11"/>
    <w:rsid w:val="008E760E"/>
    <w:rsid w:val="008E77C6"/>
    <w:rsid w:val="008E78F2"/>
    <w:rsid w:val="008E7F93"/>
    <w:rsid w:val="008F0A0E"/>
    <w:rsid w:val="008F141D"/>
    <w:rsid w:val="008F15DE"/>
    <w:rsid w:val="008F168D"/>
    <w:rsid w:val="008F3722"/>
    <w:rsid w:val="008F4178"/>
    <w:rsid w:val="008F688E"/>
    <w:rsid w:val="00900A9C"/>
    <w:rsid w:val="00901882"/>
    <w:rsid w:val="009023E2"/>
    <w:rsid w:val="009028CA"/>
    <w:rsid w:val="0090306C"/>
    <w:rsid w:val="00904FC0"/>
    <w:rsid w:val="0090610D"/>
    <w:rsid w:val="00907095"/>
    <w:rsid w:val="00907934"/>
    <w:rsid w:val="00907BEC"/>
    <w:rsid w:val="00910AAE"/>
    <w:rsid w:val="00910E37"/>
    <w:rsid w:val="009135A2"/>
    <w:rsid w:val="009135B2"/>
    <w:rsid w:val="0091378B"/>
    <w:rsid w:val="00914BC1"/>
    <w:rsid w:val="00914F0D"/>
    <w:rsid w:val="00921221"/>
    <w:rsid w:val="00926BD9"/>
    <w:rsid w:val="00927429"/>
    <w:rsid w:val="00930F12"/>
    <w:rsid w:val="009315F3"/>
    <w:rsid w:val="00932B1C"/>
    <w:rsid w:val="0093354D"/>
    <w:rsid w:val="00934533"/>
    <w:rsid w:val="00934E63"/>
    <w:rsid w:val="00935FE0"/>
    <w:rsid w:val="009364DE"/>
    <w:rsid w:val="00936FA6"/>
    <w:rsid w:val="00937E68"/>
    <w:rsid w:val="00941187"/>
    <w:rsid w:val="00941771"/>
    <w:rsid w:val="0094214A"/>
    <w:rsid w:val="00942388"/>
    <w:rsid w:val="0094296C"/>
    <w:rsid w:val="0094332C"/>
    <w:rsid w:val="00944CCB"/>
    <w:rsid w:val="00945136"/>
    <w:rsid w:val="00945583"/>
    <w:rsid w:val="0095066F"/>
    <w:rsid w:val="00952563"/>
    <w:rsid w:val="00953069"/>
    <w:rsid w:val="009554BD"/>
    <w:rsid w:val="0095664F"/>
    <w:rsid w:val="0095691D"/>
    <w:rsid w:val="00956C38"/>
    <w:rsid w:val="00957B55"/>
    <w:rsid w:val="00957C95"/>
    <w:rsid w:val="0096027A"/>
    <w:rsid w:val="009602AE"/>
    <w:rsid w:val="0096149D"/>
    <w:rsid w:val="00961F92"/>
    <w:rsid w:val="00962078"/>
    <w:rsid w:val="009629AF"/>
    <w:rsid w:val="00965164"/>
    <w:rsid w:val="00965CE6"/>
    <w:rsid w:val="0096633F"/>
    <w:rsid w:val="00967154"/>
    <w:rsid w:val="0096746C"/>
    <w:rsid w:val="009705F3"/>
    <w:rsid w:val="009714E9"/>
    <w:rsid w:val="009725C0"/>
    <w:rsid w:val="00972830"/>
    <w:rsid w:val="00973AF4"/>
    <w:rsid w:val="00974BBB"/>
    <w:rsid w:val="0097514D"/>
    <w:rsid w:val="00975263"/>
    <w:rsid w:val="00975977"/>
    <w:rsid w:val="00976B52"/>
    <w:rsid w:val="00977839"/>
    <w:rsid w:val="009779A5"/>
    <w:rsid w:val="00977D4D"/>
    <w:rsid w:val="0098023D"/>
    <w:rsid w:val="00980399"/>
    <w:rsid w:val="009809AD"/>
    <w:rsid w:val="00981B5D"/>
    <w:rsid w:val="0098333D"/>
    <w:rsid w:val="00984234"/>
    <w:rsid w:val="00985148"/>
    <w:rsid w:val="00985657"/>
    <w:rsid w:val="0098710D"/>
    <w:rsid w:val="0099143B"/>
    <w:rsid w:val="00993DF1"/>
    <w:rsid w:val="009943EE"/>
    <w:rsid w:val="0099481B"/>
    <w:rsid w:val="00994C50"/>
    <w:rsid w:val="00995283"/>
    <w:rsid w:val="00995372"/>
    <w:rsid w:val="0099610C"/>
    <w:rsid w:val="00997197"/>
    <w:rsid w:val="009977EA"/>
    <w:rsid w:val="00997BBD"/>
    <w:rsid w:val="009A0224"/>
    <w:rsid w:val="009A15E9"/>
    <w:rsid w:val="009A1630"/>
    <w:rsid w:val="009A5583"/>
    <w:rsid w:val="009A57B3"/>
    <w:rsid w:val="009A5A5D"/>
    <w:rsid w:val="009A65EB"/>
    <w:rsid w:val="009B17F3"/>
    <w:rsid w:val="009B2780"/>
    <w:rsid w:val="009B30C3"/>
    <w:rsid w:val="009B4754"/>
    <w:rsid w:val="009B72C4"/>
    <w:rsid w:val="009B73D4"/>
    <w:rsid w:val="009B7F3F"/>
    <w:rsid w:val="009C038D"/>
    <w:rsid w:val="009C11E4"/>
    <w:rsid w:val="009C1263"/>
    <w:rsid w:val="009C335C"/>
    <w:rsid w:val="009C442D"/>
    <w:rsid w:val="009C4E01"/>
    <w:rsid w:val="009C4FAC"/>
    <w:rsid w:val="009C53EA"/>
    <w:rsid w:val="009C56CD"/>
    <w:rsid w:val="009C5C7D"/>
    <w:rsid w:val="009C5FE1"/>
    <w:rsid w:val="009C7926"/>
    <w:rsid w:val="009C7DB9"/>
    <w:rsid w:val="009C7E9A"/>
    <w:rsid w:val="009D00FA"/>
    <w:rsid w:val="009D0BB9"/>
    <w:rsid w:val="009D127A"/>
    <w:rsid w:val="009D3EBD"/>
    <w:rsid w:val="009D4EA0"/>
    <w:rsid w:val="009D5218"/>
    <w:rsid w:val="009D5EE0"/>
    <w:rsid w:val="009D69CF"/>
    <w:rsid w:val="009E0170"/>
    <w:rsid w:val="009E0662"/>
    <w:rsid w:val="009E08EE"/>
    <w:rsid w:val="009E19FA"/>
    <w:rsid w:val="009E2205"/>
    <w:rsid w:val="009E315F"/>
    <w:rsid w:val="009E3B31"/>
    <w:rsid w:val="009E4973"/>
    <w:rsid w:val="009E4C4D"/>
    <w:rsid w:val="009E5171"/>
    <w:rsid w:val="009E536C"/>
    <w:rsid w:val="009E5F00"/>
    <w:rsid w:val="009E6137"/>
    <w:rsid w:val="009E61EE"/>
    <w:rsid w:val="009E669D"/>
    <w:rsid w:val="009E6F99"/>
    <w:rsid w:val="009E7D76"/>
    <w:rsid w:val="009F1929"/>
    <w:rsid w:val="009F2367"/>
    <w:rsid w:val="009F301E"/>
    <w:rsid w:val="009F53E5"/>
    <w:rsid w:val="009F5D7F"/>
    <w:rsid w:val="00A0018A"/>
    <w:rsid w:val="00A022AE"/>
    <w:rsid w:val="00A04EBA"/>
    <w:rsid w:val="00A074C1"/>
    <w:rsid w:val="00A07610"/>
    <w:rsid w:val="00A07628"/>
    <w:rsid w:val="00A10D2B"/>
    <w:rsid w:val="00A1209C"/>
    <w:rsid w:val="00A151F2"/>
    <w:rsid w:val="00A16484"/>
    <w:rsid w:val="00A1731C"/>
    <w:rsid w:val="00A17E12"/>
    <w:rsid w:val="00A20046"/>
    <w:rsid w:val="00A22DA6"/>
    <w:rsid w:val="00A247C3"/>
    <w:rsid w:val="00A25967"/>
    <w:rsid w:val="00A259F9"/>
    <w:rsid w:val="00A2631D"/>
    <w:rsid w:val="00A26B14"/>
    <w:rsid w:val="00A27D4D"/>
    <w:rsid w:val="00A27E3E"/>
    <w:rsid w:val="00A30B10"/>
    <w:rsid w:val="00A31104"/>
    <w:rsid w:val="00A3155A"/>
    <w:rsid w:val="00A342EC"/>
    <w:rsid w:val="00A34973"/>
    <w:rsid w:val="00A35649"/>
    <w:rsid w:val="00A35EBD"/>
    <w:rsid w:val="00A35FF2"/>
    <w:rsid w:val="00A403E0"/>
    <w:rsid w:val="00A40C71"/>
    <w:rsid w:val="00A43207"/>
    <w:rsid w:val="00A436AD"/>
    <w:rsid w:val="00A44CD4"/>
    <w:rsid w:val="00A474E5"/>
    <w:rsid w:val="00A47A05"/>
    <w:rsid w:val="00A51674"/>
    <w:rsid w:val="00A522F4"/>
    <w:rsid w:val="00A5532C"/>
    <w:rsid w:val="00A5539A"/>
    <w:rsid w:val="00A554F2"/>
    <w:rsid w:val="00A555E6"/>
    <w:rsid w:val="00A603A4"/>
    <w:rsid w:val="00A6096B"/>
    <w:rsid w:val="00A62346"/>
    <w:rsid w:val="00A6261F"/>
    <w:rsid w:val="00A64043"/>
    <w:rsid w:val="00A64A37"/>
    <w:rsid w:val="00A656A4"/>
    <w:rsid w:val="00A65991"/>
    <w:rsid w:val="00A67FAC"/>
    <w:rsid w:val="00A70D6F"/>
    <w:rsid w:val="00A7176A"/>
    <w:rsid w:val="00A71A5E"/>
    <w:rsid w:val="00A733D5"/>
    <w:rsid w:val="00A74376"/>
    <w:rsid w:val="00A7445A"/>
    <w:rsid w:val="00A750C0"/>
    <w:rsid w:val="00A762E0"/>
    <w:rsid w:val="00A764EA"/>
    <w:rsid w:val="00A804CE"/>
    <w:rsid w:val="00A807EA"/>
    <w:rsid w:val="00A81409"/>
    <w:rsid w:val="00A824C2"/>
    <w:rsid w:val="00A826E7"/>
    <w:rsid w:val="00A83238"/>
    <w:rsid w:val="00A851BA"/>
    <w:rsid w:val="00A87A34"/>
    <w:rsid w:val="00A90BDF"/>
    <w:rsid w:val="00A9108E"/>
    <w:rsid w:val="00A918E9"/>
    <w:rsid w:val="00A91AE7"/>
    <w:rsid w:val="00A92381"/>
    <w:rsid w:val="00A9352F"/>
    <w:rsid w:val="00A954F0"/>
    <w:rsid w:val="00A96125"/>
    <w:rsid w:val="00AA08EB"/>
    <w:rsid w:val="00AA13E9"/>
    <w:rsid w:val="00AA1933"/>
    <w:rsid w:val="00AA2258"/>
    <w:rsid w:val="00AA2E45"/>
    <w:rsid w:val="00AA4A4F"/>
    <w:rsid w:val="00AA50C1"/>
    <w:rsid w:val="00AA5140"/>
    <w:rsid w:val="00AA53BF"/>
    <w:rsid w:val="00AA6B44"/>
    <w:rsid w:val="00AA74D7"/>
    <w:rsid w:val="00AB1386"/>
    <w:rsid w:val="00AB19C6"/>
    <w:rsid w:val="00AB1B19"/>
    <w:rsid w:val="00AB2CAE"/>
    <w:rsid w:val="00AB32C1"/>
    <w:rsid w:val="00AB33C6"/>
    <w:rsid w:val="00AB397F"/>
    <w:rsid w:val="00AB39BF"/>
    <w:rsid w:val="00AB3B68"/>
    <w:rsid w:val="00AB3D41"/>
    <w:rsid w:val="00AB52B1"/>
    <w:rsid w:val="00AB76A6"/>
    <w:rsid w:val="00AC2385"/>
    <w:rsid w:val="00AC2AF4"/>
    <w:rsid w:val="00AC2E7E"/>
    <w:rsid w:val="00AC30CB"/>
    <w:rsid w:val="00AC4D3D"/>
    <w:rsid w:val="00AC4FA3"/>
    <w:rsid w:val="00AC58A3"/>
    <w:rsid w:val="00AD0165"/>
    <w:rsid w:val="00AD081B"/>
    <w:rsid w:val="00AD1F2D"/>
    <w:rsid w:val="00AD2073"/>
    <w:rsid w:val="00AD235F"/>
    <w:rsid w:val="00AD289D"/>
    <w:rsid w:val="00AD42B3"/>
    <w:rsid w:val="00AD5ECF"/>
    <w:rsid w:val="00AD6970"/>
    <w:rsid w:val="00AD6A3B"/>
    <w:rsid w:val="00AE005C"/>
    <w:rsid w:val="00AE0C1E"/>
    <w:rsid w:val="00AE1FC0"/>
    <w:rsid w:val="00AE242E"/>
    <w:rsid w:val="00AE268B"/>
    <w:rsid w:val="00AE5D8A"/>
    <w:rsid w:val="00AF0355"/>
    <w:rsid w:val="00AF1065"/>
    <w:rsid w:val="00AF2856"/>
    <w:rsid w:val="00AF2A5B"/>
    <w:rsid w:val="00AF30DB"/>
    <w:rsid w:val="00AF43EA"/>
    <w:rsid w:val="00AF518B"/>
    <w:rsid w:val="00AF529F"/>
    <w:rsid w:val="00AF7190"/>
    <w:rsid w:val="00AF7247"/>
    <w:rsid w:val="00B00AF5"/>
    <w:rsid w:val="00B02867"/>
    <w:rsid w:val="00B02B61"/>
    <w:rsid w:val="00B04000"/>
    <w:rsid w:val="00B04193"/>
    <w:rsid w:val="00B04195"/>
    <w:rsid w:val="00B04F0C"/>
    <w:rsid w:val="00B050E2"/>
    <w:rsid w:val="00B0599B"/>
    <w:rsid w:val="00B11432"/>
    <w:rsid w:val="00B123DA"/>
    <w:rsid w:val="00B14295"/>
    <w:rsid w:val="00B14B0C"/>
    <w:rsid w:val="00B156D6"/>
    <w:rsid w:val="00B159E2"/>
    <w:rsid w:val="00B15F99"/>
    <w:rsid w:val="00B16A75"/>
    <w:rsid w:val="00B17160"/>
    <w:rsid w:val="00B20EDE"/>
    <w:rsid w:val="00B21BEF"/>
    <w:rsid w:val="00B21D6C"/>
    <w:rsid w:val="00B2252A"/>
    <w:rsid w:val="00B22FD0"/>
    <w:rsid w:val="00B23215"/>
    <w:rsid w:val="00B23960"/>
    <w:rsid w:val="00B23CA3"/>
    <w:rsid w:val="00B24382"/>
    <w:rsid w:val="00B25A96"/>
    <w:rsid w:val="00B26158"/>
    <w:rsid w:val="00B26B99"/>
    <w:rsid w:val="00B26C64"/>
    <w:rsid w:val="00B306C2"/>
    <w:rsid w:val="00B30E71"/>
    <w:rsid w:val="00B316A8"/>
    <w:rsid w:val="00B361B1"/>
    <w:rsid w:val="00B36C7A"/>
    <w:rsid w:val="00B37502"/>
    <w:rsid w:val="00B40114"/>
    <w:rsid w:val="00B418B6"/>
    <w:rsid w:val="00B42548"/>
    <w:rsid w:val="00B425AB"/>
    <w:rsid w:val="00B4370A"/>
    <w:rsid w:val="00B449F2"/>
    <w:rsid w:val="00B44EFC"/>
    <w:rsid w:val="00B469B3"/>
    <w:rsid w:val="00B46A31"/>
    <w:rsid w:val="00B4711F"/>
    <w:rsid w:val="00B47831"/>
    <w:rsid w:val="00B51F5B"/>
    <w:rsid w:val="00B535D8"/>
    <w:rsid w:val="00B549A9"/>
    <w:rsid w:val="00B549B8"/>
    <w:rsid w:val="00B568C3"/>
    <w:rsid w:val="00B571D8"/>
    <w:rsid w:val="00B5754D"/>
    <w:rsid w:val="00B619C5"/>
    <w:rsid w:val="00B61A4E"/>
    <w:rsid w:val="00B62215"/>
    <w:rsid w:val="00B62B18"/>
    <w:rsid w:val="00B62E1C"/>
    <w:rsid w:val="00B66544"/>
    <w:rsid w:val="00B6736C"/>
    <w:rsid w:val="00B67B83"/>
    <w:rsid w:val="00B7079C"/>
    <w:rsid w:val="00B707B4"/>
    <w:rsid w:val="00B71B4D"/>
    <w:rsid w:val="00B71E53"/>
    <w:rsid w:val="00B72FEE"/>
    <w:rsid w:val="00B7317C"/>
    <w:rsid w:val="00B74471"/>
    <w:rsid w:val="00B76882"/>
    <w:rsid w:val="00B77423"/>
    <w:rsid w:val="00B7757C"/>
    <w:rsid w:val="00B77902"/>
    <w:rsid w:val="00B77F50"/>
    <w:rsid w:val="00B80E10"/>
    <w:rsid w:val="00B823E2"/>
    <w:rsid w:val="00B82C2F"/>
    <w:rsid w:val="00B85F75"/>
    <w:rsid w:val="00B86E15"/>
    <w:rsid w:val="00B877AD"/>
    <w:rsid w:val="00B90184"/>
    <w:rsid w:val="00B92EE7"/>
    <w:rsid w:val="00B963F6"/>
    <w:rsid w:val="00B96F68"/>
    <w:rsid w:val="00B97DA0"/>
    <w:rsid w:val="00BA1486"/>
    <w:rsid w:val="00BA18B5"/>
    <w:rsid w:val="00BA2477"/>
    <w:rsid w:val="00BA2ACE"/>
    <w:rsid w:val="00BA3785"/>
    <w:rsid w:val="00BA4F26"/>
    <w:rsid w:val="00BA57FA"/>
    <w:rsid w:val="00BB2E5F"/>
    <w:rsid w:val="00BB32B5"/>
    <w:rsid w:val="00BB355C"/>
    <w:rsid w:val="00BB40CE"/>
    <w:rsid w:val="00BB4E84"/>
    <w:rsid w:val="00BB4F4B"/>
    <w:rsid w:val="00BB521B"/>
    <w:rsid w:val="00BB56F3"/>
    <w:rsid w:val="00BB5A03"/>
    <w:rsid w:val="00BB622B"/>
    <w:rsid w:val="00BB6CAC"/>
    <w:rsid w:val="00BC03F5"/>
    <w:rsid w:val="00BC0BDC"/>
    <w:rsid w:val="00BC10EE"/>
    <w:rsid w:val="00BC22F5"/>
    <w:rsid w:val="00BC2436"/>
    <w:rsid w:val="00BC26C4"/>
    <w:rsid w:val="00BC2D83"/>
    <w:rsid w:val="00BC3DFC"/>
    <w:rsid w:val="00BC4206"/>
    <w:rsid w:val="00BC4F90"/>
    <w:rsid w:val="00BC58A2"/>
    <w:rsid w:val="00BC65FF"/>
    <w:rsid w:val="00BC6DF3"/>
    <w:rsid w:val="00BC7648"/>
    <w:rsid w:val="00BD1B18"/>
    <w:rsid w:val="00BD26A1"/>
    <w:rsid w:val="00BD32A2"/>
    <w:rsid w:val="00BD385A"/>
    <w:rsid w:val="00BD4FE2"/>
    <w:rsid w:val="00BD5132"/>
    <w:rsid w:val="00BD5770"/>
    <w:rsid w:val="00BD57E5"/>
    <w:rsid w:val="00BD64F8"/>
    <w:rsid w:val="00BD7C12"/>
    <w:rsid w:val="00BE1C28"/>
    <w:rsid w:val="00BE1CEE"/>
    <w:rsid w:val="00BE31C4"/>
    <w:rsid w:val="00BE3895"/>
    <w:rsid w:val="00BE44E5"/>
    <w:rsid w:val="00BE473D"/>
    <w:rsid w:val="00BE6BD8"/>
    <w:rsid w:val="00BE784F"/>
    <w:rsid w:val="00BE7BCA"/>
    <w:rsid w:val="00BE7F36"/>
    <w:rsid w:val="00BF0C3C"/>
    <w:rsid w:val="00BF1A66"/>
    <w:rsid w:val="00BF27CF"/>
    <w:rsid w:val="00BF4679"/>
    <w:rsid w:val="00BF56E3"/>
    <w:rsid w:val="00BF639E"/>
    <w:rsid w:val="00BF6ED6"/>
    <w:rsid w:val="00BF71FE"/>
    <w:rsid w:val="00C00E23"/>
    <w:rsid w:val="00C02097"/>
    <w:rsid w:val="00C04DCB"/>
    <w:rsid w:val="00C04EE6"/>
    <w:rsid w:val="00C04F99"/>
    <w:rsid w:val="00C05CB7"/>
    <w:rsid w:val="00C07BF9"/>
    <w:rsid w:val="00C11587"/>
    <w:rsid w:val="00C12A6F"/>
    <w:rsid w:val="00C12C62"/>
    <w:rsid w:val="00C13708"/>
    <w:rsid w:val="00C14866"/>
    <w:rsid w:val="00C164A6"/>
    <w:rsid w:val="00C20170"/>
    <w:rsid w:val="00C20A3D"/>
    <w:rsid w:val="00C21D23"/>
    <w:rsid w:val="00C2259B"/>
    <w:rsid w:val="00C24CA8"/>
    <w:rsid w:val="00C25064"/>
    <w:rsid w:val="00C26C11"/>
    <w:rsid w:val="00C2743D"/>
    <w:rsid w:val="00C31CEC"/>
    <w:rsid w:val="00C31D04"/>
    <w:rsid w:val="00C32743"/>
    <w:rsid w:val="00C32EC1"/>
    <w:rsid w:val="00C330F8"/>
    <w:rsid w:val="00C33749"/>
    <w:rsid w:val="00C33FBD"/>
    <w:rsid w:val="00C341C3"/>
    <w:rsid w:val="00C34A48"/>
    <w:rsid w:val="00C35626"/>
    <w:rsid w:val="00C36AE1"/>
    <w:rsid w:val="00C379DE"/>
    <w:rsid w:val="00C37AFC"/>
    <w:rsid w:val="00C40279"/>
    <w:rsid w:val="00C41CB6"/>
    <w:rsid w:val="00C42068"/>
    <w:rsid w:val="00C44484"/>
    <w:rsid w:val="00C44A7E"/>
    <w:rsid w:val="00C45897"/>
    <w:rsid w:val="00C45B4A"/>
    <w:rsid w:val="00C471BF"/>
    <w:rsid w:val="00C47B0D"/>
    <w:rsid w:val="00C50627"/>
    <w:rsid w:val="00C50767"/>
    <w:rsid w:val="00C5117F"/>
    <w:rsid w:val="00C5147D"/>
    <w:rsid w:val="00C51887"/>
    <w:rsid w:val="00C526C7"/>
    <w:rsid w:val="00C5317D"/>
    <w:rsid w:val="00C54237"/>
    <w:rsid w:val="00C5535B"/>
    <w:rsid w:val="00C56554"/>
    <w:rsid w:val="00C60DAF"/>
    <w:rsid w:val="00C60DE6"/>
    <w:rsid w:val="00C64724"/>
    <w:rsid w:val="00C6508D"/>
    <w:rsid w:val="00C651DC"/>
    <w:rsid w:val="00C709F6"/>
    <w:rsid w:val="00C718F4"/>
    <w:rsid w:val="00C7374E"/>
    <w:rsid w:val="00C7414E"/>
    <w:rsid w:val="00C76CC3"/>
    <w:rsid w:val="00C77C21"/>
    <w:rsid w:val="00C8189E"/>
    <w:rsid w:val="00C81D14"/>
    <w:rsid w:val="00C82BB4"/>
    <w:rsid w:val="00C8444A"/>
    <w:rsid w:val="00C84A47"/>
    <w:rsid w:val="00C85261"/>
    <w:rsid w:val="00C86179"/>
    <w:rsid w:val="00C872E8"/>
    <w:rsid w:val="00C9045B"/>
    <w:rsid w:val="00C90BC0"/>
    <w:rsid w:val="00C91144"/>
    <w:rsid w:val="00C91ABF"/>
    <w:rsid w:val="00C92F9F"/>
    <w:rsid w:val="00C9652A"/>
    <w:rsid w:val="00C965E9"/>
    <w:rsid w:val="00C96861"/>
    <w:rsid w:val="00C96D47"/>
    <w:rsid w:val="00C97990"/>
    <w:rsid w:val="00CA1612"/>
    <w:rsid w:val="00CA1E1C"/>
    <w:rsid w:val="00CA3C5A"/>
    <w:rsid w:val="00CA3FFF"/>
    <w:rsid w:val="00CA61D7"/>
    <w:rsid w:val="00CA6261"/>
    <w:rsid w:val="00CA6E10"/>
    <w:rsid w:val="00CA6FA9"/>
    <w:rsid w:val="00CA705F"/>
    <w:rsid w:val="00CB098B"/>
    <w:rsid w:val="00CB2629"/>
    <w:rsid w:val="00CB3783"/>
    <w:rsid w:val="00CB54B0"/>
    <w:rsid w:val="00CB6951"/>
    <w:rsid w:val="00CB7D8A"/>
    <w:rsid w:val="00CC151C"/>
    <w:rsid w:val="00CC32A4"/>
    <w:rsid w:val="00CC40A0"/>
    <w:rsid w:val="00CC4335"/>
    <w:rsid w:val="00CC62C0"/>
    <w:rsid w:val="00CC68BC"/>
    <w:rsid w:val="00CC6915"/>
    <w:rsid w:val="00CD07A3"/>
    <w:rsid w:val="00CD10CE"/>
    <w:rsid w:val="00CD2A31"/>
    <w:rsid w:val="00CD38F9"/>
    <w:rsid w:val="00CD3F62"/>
    <w:rsid w:val="00CD46EE"/>
    <w:rsid w:val="00CD695D"/>
    <w:rsid w:val="00CE1CAB"/>
    <w:rsid w:val="00CE29A1"/>
    <w:rsid w:val="00CE2B88"/>
    <w:rsid w:val="00CE30A3"/>
    <w:rsid w:val="00CE32E9"/>
    <w:rsid w:val="00CE35FA"/>
    <w:rsid w:val="00CE40EF"/>
    <w:rsid w:val="00CE4789"/>
    <w:rsid w:val="00CE47DF"/>
    <w:rsid w:val="00CE4BF9"/>
    <w:rsid w:val="00CE5322"/>
    <w:rsid w:val="00CE68FF"/>
    <w:rsid w:val="00CE7968"/>
    <w:rsid w:val="00CE7EDC"/>
    <w:rsid w:val="00CF0107"/>
    <w:rsid w:val="00CF1DF7"/>
    <w:rsid w:val="00CF1E55"/>
    <w:rsid w:val="00CF300D"/>
    <w:rsid w:val="00CF4895"/>
    <w:rsid w:val="00CF5004"/>
    <w:rsid w:val="00CF5102"/>
    <w:rsid w:val="00CF5A67"/>
    <w:rsid w:val="00CF5F68"/>
    <w:rsid w:val="00CF686B"/>
    <w:rsid w:val="00CF6E83"/>
    <w:rsid w:val="00CF7481"/>
    <w:rsid w:val="00CF7D2F"/>
    <w:rsid w:val="00D0090F"/>
    <w:rsid w:val="00D02083"/>
    <w:rsid w:val="00D03592"/>
    <w:rsid w:val="00D04EB9"/>
    <w:rsid w:val="00D0561E"/>
    <w:rsid w:val="00D06D84"/>
    <w:rsid w:val="00D07E88"/>
    <w:rsid w:val="00D105F4"/>
    <w:rsid w:val="00D13B76"/>
    <w:rsid w:val="00D147A2"/>
    <w:rsid w:val="00D152B6"/>
    <w:rsid w:val="00D15C07"/>
    <w:rsid w:val="00D20699"/>
    <w:rsid w:val="00D20AAE"/>
    <w:rsid w:val="00D20E41"/>
    <w:rsid w:val="00D20FB2"/>
    <w:rsid w:val="00D22D48"/>
    <w:rsid w:val="00D24583"/>
    <w:rsid w:val="00D2463D"/>
    <w:rsid w:val="00D251E1"/>
    <w:rsid w:val="00D265D8"/>
    <w:rsid w:val="00D2702E"/>
    <w:rsid w:val="00D31787"/>
    <w:rsid w:val="00D31AC5"/>
    <w:rsid w:val="00D32938"/>
    <w:rsid w:val="00D32D76"/>
    <w:rsid w:val="00D32E93"/>
    <w:rsid w:val="00D33B6F"/>
    <w:rsid w:val="00D341F5"/>
    <w:rsid w:val="00D35171"/>
    <w:rsid w:val="00D35E3F"/>
    <w:rsid w:val="00D3752C"/>
    <w:rsid w:val="00D40087"/>
    <w:rsid w:val="00D43E0D"/>
    <w:rsid w:val="00D45C2A"/>
    <w:rsid w:val="00D45E7D"/>
    <w:rsid w:val="00D46D58"/>
    <w:rsid w:val="00D5178C"/>
    <w:rsid w:val="00D51F5A"/>
    <w:rsid w:val="00D524EE"/>
    <w:rsid w:val="00D52C49"/>
    <w:rsid w:val="00D5406C"/>
    <w:rsid w:val="00D553D8"/>
    <w:rsid w:val="00D55612"/>
    <w:rsid w:val="00D55D6A"/>
    <w:rsid w:val="00D564E3"/>
    <w:rsid w:val="00D56878"/>
    <w:rsid w:val="00D57E2F"/>
    <w:rsid w:val="00D611D6"/>
    <w:rsid w:val="00D61F59"/>
    <w:rsid w:val="00D627ED"/>
    <w:rsid w:val="00D638BC"/>
    <w:rsid w:val="00D652A9"/>
    <w:rsid w:val="00D661D3"/>
    <w:rsid w:val="00D666AF"/>
    <w:rsid w:val="00D7009E"/>
    <w:rsid w:val="00D70506"/>
    <w:rsid w:val="00D71344"/>
    <w:rsid w:val="00D71B6F"/>
    <w:rsid w:val="00D747B5"/>
    <w:rsid w:val="00D771FA"/>
    <w:rsid w:val="00D7777D"/>
    <w:rsid w:val="00D77CF2"/>
    <w:rsid w:val="00D77EF5"/>
    <w:rsid w:val="00D8161C"/>
    <w:rsid w:val="00D81C1B"/>
    <w:rsid w:val="00D828B4"/>
    <w:rsid w:val="00D831ED"/>
    <w:rsid w:val="00D83DF3"/>
    <w:rsid w:val="00D84748"/>
    <w:rsid w:val="00D85C86"/>
    <w:rsid w:val="00D86DAC"/>
    <w:rsid w:val="00D9048A"/>
    <w:rsid w:val="00D905F2"/>
    <w:rsid w:val="00D92A92"/>
    <w:rsid w:val="00D9548F"/>
    <w:rsid w:val="00D95552"/>
    <w:rsid w:val="00D95EBB"/>
    <w:rsid w:val="00D9623D"/>
    <w:rsid w:val="00D9659F"/>
    <w:rsid w:val="00D96662"/>
    <w:rsid w:val="00D971B5"/>
    <w:rsid w:val="00D971F1"/>
    <w:rsid w:val="00D97324"/>
    <w:rsid w:val="00DA2D51"/>
    <w:rsid w:val="00DA4667"/>
    <w:rsid w:val="00DA4919"/>
    <w:rsid w:val="00DA4B79"/>
    <w:rsid w:val="00DA6343"/>
    <w:rsid w:val="00DA6489"/>
    <w:rsid w:val="00DB060B"/>
    <w:rsid w:val="00DB1C63"/>
    <w:rsid w:val="00DB3377"/>
    <w:rsid w:val="00DB3CB0"/>
    <w:rsid w:val="00DB4B3A"/>
    <w:rsid w:val="00DB6E39"/>
    <w:rsid w:val="00DB6F29"/>
    <w:rsid w:val="00DC0277"/>
    <w:rsid w:val="00DC1D37"/>
    <w:rsid w:val="00DC2D25"/>
    <w:rsid w:val="00DC36C1"/>
    <w:rsid w:val="00DC43B0"/>
    <w:rsid w:val="00DC51D0"/>
    <w:rsid w:val="00DD1E80"/>
    <w:rsid w:val="00DD285C"/>
    <w:rsid w:val="00DD3413"/>
    <w:rsid w:val="00DD3510"/>
    <w:rsid w:val="00DD575B"/>
    <w:rsid w:val="00DD7196"/>
    <w:rsid w:val="00DD77DC"/>
    <w:rsid w:val="00DD7EB8"/>
    <w:rsid w:val="00DE1CD5"/>
    <w:rsid w:val="00DE1FA6"/>
    <w:rsid w:val="00DE3212"/>
    <w:rsid w:val="00DE384E"/>
    <w:rsid w:val="00DE3CA0"/>
    <w:rsid w:val="00DE3D3F"/>
    <w:rsid w:val="00DE4A4F"/>
    <w:rsid w:val="00DE613C"/>
    <w:rsid w:val="00DF0062"/>
    <w:rsid w:val="00DF023E"/>
    <w:rsid w:val="00DF04AC"/>
    <w:rsid w:val="00DF0C02"/>
    <w:rsid w:val="00DF1884"/>
    <w:rsid w:val="00DF314A"/>
    <w:rsid w:val="00DF318C"/>
    <w:rsid w:val="00DF3DBF"/>
    <w:rsid w:val="00DF5342"/>
    <w:rsid w:val="00DF565D"/>
    <w:rsid w:val="00DF5DFF"/>
    <w:rsid w:val="00E02CAE"/>
    <w:rsid w:val="00E036DC"/>
    <w:rsid w:val="00E055AB"/>
    <w:rsid w:val="00E11534"/>
    <w:rsid w:val="00E12E8C"/>
    <w:rsid w:val="00E13AA5"/>
    <w:rsid w:val="00E148B3"/>
    <w:rsid w:val="00E14C4F"/>
    <w:rsid w:val="00E1644B"/>
    <w:rsid w:val="00E16703"/>
    <w:rsid w:val="00E20237"/>
    <w:rsid w:val="00E20B8A"/>
    <w:rsid w:val="00E20FBF"/>
    <w:rsid w:val="00E21001"/>
    <w:rsid w:val="00E21A88"/>
    <w:rsid w:val="00E22EFD"/>
    <w:rsid w:val="00E241CE"/>
    <w:rsid w:val="00E242BB"/>
    <w:rsid w:val="00E24D0C"/>
    <w:rsid w:val="00E25B85"/>
    <w:rsid w:val="00E25D23"/>
    <w:rsid w:val="00E2648F"/>
    <w:rsid w:val="00E26501"/>
    <w:rsid w:val="00E27D22"/>
    <w:rsid w:val="00E31D1B"/>
    <w:rsid w:val="00E323B8"/>
    <w:rsid w:val="00E323BD"/>
    <w:rsid w:val="00E33F2A"/>
    <w:rsid w:val="00E34BF2"/>
    <w:rsid w:val="00E37C4A"/>
    <w:rsid w:val="00E37F62"/>
    <w:rsid w:val="00E436E5"/>
    <w:rsid w:val="00E43CC8"/>
    <w:rsid w:val="00E442E7"/>
    <w:rsid w:val="00E45438"/>
    <w:rsid w:val="00E45B0D"/>
    <w:rsid w:val="00E45D50"/>
    <w:rsid w:val="00E45E87"/>
    <w:rsid w:val="00E47E3C"/>
    <w:rsid w:val="00E50A27"/>
    <w:rsid w:val="00E5202B"/>
    <w:rsid w:val="00E53E50"/>
    <w:rsid w:val="00E540EB"/>
    <w:rsid w:val="00E544C1"/>
    <w:rsid w:val="00E55AF5"/>
    <w:rsid w:val="00E565F3"/>
    <w:rsid w:val="00E56CC3"/>
    <w:rsid w:val="00E56D56"/>
    <w:rsid w:val="00E57A1C"/>
    <w:rsid w:val="00E600E2"/>
    <w:rsid w:val="00E603E0"/>
    <w:rsid w:val="00E6087E"/>
    <w:rsid w:val="00E63701"/>
    <w:rsid w:val="00E655C4"/>
    <w:rsid w:val="00E657AA"/>
    <w:rsid w:val="00E67F16"/>
    <w:rsid w:val="00E70574"/>
    <w:rsid w:val="00E73332"/>
    <w:rsid w:val="00E75841"/>
    <w:rsid w:val="00E759BE"/>
    <w:rsid w:val="00E7627D"/>
    <w:rsid w:val="00E772C4"/>
    <w:rsid w:val="00E77549"/>
    <w:rsid w:val="00E80E4B"/>
    <w:rsid w:val="00E81C3A"/>
    <w:rsid w:val="00E82D9B"/>
    <w:rsid w:val="00E82FC9"/>
    <w:rsid w:val="00E83B6E"/>
    <w:rsid w:val="00E84D5D"/>
    <w:rsid w:val="00E8573F"/>
    <w:rsid w:val="00E85D13"/>
    <w:rsid w:val="00E85DC9"/>
    <w:rsid w:val="00E87B05"/>
    <w:rsid w:val="00E87C39"/>
    <w:rsid w:val="00E90817"/>
    <w:rsid w:val="00E91D99"/>
    <w:rsid w:val="00E92A64"/>
    <w:rsid w:val="00E9344D"/>
    <w:rsid w:val="00E94D4D"/>
    <w:rsid w:val="00E9647D"/>
    <w:rsid w:val="00E96683"/>
    <w:rsid w:val="00E976BB"/>
    <w:rsid w:val="00E97A7B"/>
    <w:rsid w:val="00EA2518"/>
    <w:rsid w:val="00EA2D71"/>
    <w:rsid w:val="00EA53F5"/>
    <w:rsid w:val="00EA7BA3"/>
    <w:rsid w:val="00EA7CF0"/>
    <w:rsid w:val="00EB05AA"/>
    <w:rsid w:val="00EB1D18"/>
    <w:rsid w:val="00EB477D"/>
    <w:rsid w:val="00EB5139"/>
    <w:rsid w:val="00EB5BCA"/>
    <w:rsid w:val="00EB6C76"/>
    <w:rsid w:val="00EC2E7D"/>
    <w:rsid w:val="00EC493D"/>
    <w:rsid w:val="00EC4F3C"/>
    <w:rsid w:val="00EC50D6"/>
    <w:rsid w:val="00EC74DA"/>
    <w:rsid w:val="00ED14EC"/>
    <w:rsid w:val="00ED22C7"/>
    <w:rsid w:val="00ED22FF"/>
    <w:rsid w:val="00ED29F0"/>
    <w:rsid w:val="00ED2E16"/>
    <w:rsid w:val="00ED3A15"/>
    <w:rsid w:val="00ED47FD"/>
    <w:rsid w:val="00ED56DF"/>
    <w:rsid w:val="00ED7F7C"/>
    <w:rsid w:val="00EE0057"/>
    <w:rsid w:val="00EE0182"/>
    <w:rsid w:val="00EE048D"/>
    <w:rsid w:val="00EE0688"/>
    <w:rsid w:val="00EE09C5"/>
    <w:rsid w:val="00EE1F40"/>
    <w:rsid w:val="00EE1F8D"/>
    <w:rsid w:val="00EE2B03"/>
    <w:rsid w:val="00EE2E6B"/>
    <w:rsid w:val="00EE3D82"/>
    <w:rsid w:val="00EE4A90"/>
    <w:rsid w:val="00EE4B28"/>
    <w:rsid w:val="00EE54F3"/>
    <w:rsid w:val="00EE55B2"/>
    <w:rsid w:val="00EE65CB"/>
    <w:rsid w:val="00EE677C"/>
    <w:rsid w:val="00EF1407"/>
    <w:rsid w:val="00EF1752"/>
    <w:rsid w:val="00EF26E9"/>
    <w:rsid w:val="00EF27BE"/>
    <w:rsid w:val="00EF3A40"/>
    <w:rsid w:val="00EF4845"/>
    <w:rsid w:val="00EF5E0D"/>
    <w:rsid w:val="00EF73ED"/>
    <w:rsid w:val="00EF7A2C"/>
    <w:rsid w:val="00F01F11"/>
    <w:rsid w:val="00F02B88"/>
    <w:rsid w:val="00F02C63"/>
    <w:rsid w:val="00F03CF1"/>
    <w:rsid w:val="00F04135"/>
    <w:rsid w:val="00F04EC7"/>
    <w:rsid w:val="00F04FB3"/>
    <w:rsid w:val="00F05084"/>
    <w:rsid w:val="00F05146"/>
    <w:rsid w:val="00F070D1"/>
    <w:rsid w:val="00F114BE"/>
    <w:rsid w:val="00F116F8"/>
    <w:rsid w:val="00F13F58"/>
    <w:rsid w:val="00F146BF"/>
    <w:rsid w:val="00F14A07"/>
    <w:rsid w:val="00F16355"/>
    <w:rsid w:val="00F16CE2"/>
    <w:rsid w:val="00F17024"/>
    <w:rsid w:val="00F17725"/>
    <w:rsid w:val="00F212D1"/>
    <w:rsid w:val="00F2193A"/>
    <w:rsid w:val="00F21A42"/>
    <w:rsid w:val="00F21E95"/>
    <w:rsid w:val="00F22C13"/>
    <w:rsid w:val="00F25285"/>
    <w:rsid w:val="00F252C7"/>
    <w:rsid w:val="00F25C77"/>
    <w:rsid w:val="00F262C7"/>
    <w:rsid w:val="00F26B25"/>
    <w:rsid w:val="00F319E1"/>
    <w:rsid w:val="00F3210D"/>
    <w:rsid w:val="00F32EEF"/>
    <w:rsid w:val="00F32FC3"/>
    <w:rsid w:val="00F337B2"/>
    <w:rsid w:val="00F33959"/>
    <w:rsid w:val="00F33EDB"/>
    <w:rsid w:val="00F34432"/>
    <w:rsid w:val="00F345F1"/>
    <w:rsid w:val="00F350BB"/>
    <w:rsid w:val="00F3556A"/>
    <w:rsid w:val="00F35693"/>
    <w:rsid w:val="00F36641"/>
    <w:rsid w:val="00F36AB2"/>
    <w:rsid w:val="00F420ED"/>
    <w:rsid w:val="00F43642"/>
    <w:rsid w:val="00F4583E"/>
    <w:rsid w:val="00F459E0"/>
    <w:rsid w:val="00F45DAE"/>
    <w:rsid w:val="00F45DCE"/>
    <w:rsid w:val="00F47224"/>
    <w:rsid w:val="00F47469"/>
    <w:rsid w:val="00F5011B"/>
    <w:rsid w:val="00F508C5"/>
    <w:rsid w:val="00F545CC"/>
    <w:rsid w:val="00F56F78"/>
    <w:rsid w:val="00F606D1"/>
    <w:rsid w:val="00F608A3"/>
    <w:rsid w:val="00F628C1"/>
    <w:rsid w:val="00F62FF2"/>
    <w:rsid w:val="00F63B7F"/>
    <w:rsid w:val="00F64846"/>
    <w:rsid w:val="00F65186"/>
    <w:rsid w:val="00F65999"/>
    <w:rsid w:val="00F66310"/>
    <w:rsid w:val="00F6664B"/>
    <w:rsid w:val="00F705F2"/>
    <w:rsid w:val="00F714EA"/>
    <w:rsid w:val="00F72DF2"/>
    <w:rsid w:val="00F7365B"/>
    <w:rsid w:val="00F74D72"/>
    <w:rsid w:val="00F74DE7"/>
    <w:rsid w:val="00F74F77"/>
    <w:rsid w:val="00F75473"/>
    <w:rsid w:val="00F7704C"/>
    <w:rsid w:val="00F7768F"/>
    <w:rsid w:val="00F77DF8"/>
    <w:rsid w:val="00F81503"/>
    <w:rsid w:val="00F81DBA"/>
    <w:rsid w:val="00F82FB9"/>
    <w:rsid w:val="00F832AA"/>
    <w:rsid w:val="00F84598"/>
    <w:rsid w:val="00F864F9"/>
    <w:rsid w:val="00F8673D"/>
    <w:rsid w:val="00F86BF4"/>
    <w:rsid w:val="00F86D71"/>
    <w:rsid w:val="00F910E5"/>
    <w:rsid w:val="00F9122E"/>
    <w:rsid w:val="00F95E44"/>
    <w:rsid w:val="00F96C23"/>
    <w:rsid w:val="00F96C83"/>
    <w:rsid w:val="00F97407"/>
    <w:rsid w:val="00F9768A"/>
    <w:rsid w:val="00FA00A0"/>
    <w:rsid w:val="00FA149D"/>
    <w:rsid w:val="00FA5D78"/>
    <w:rsid w:val="00FA6B09"/>
    <w:rsid w:val="00FA78EE"/>
    <w:rsid w:val="00FA79C7"/>
    <w:rsid w:val="00FA7A9B"/>
    <w:rsid w:val="00FB3759"/>
    <w:rsid w:val="00FB4429"/>
    <w:rsid w:val="00FB515E"/>
    <w:rsid w:val="00FB6096"/>
    <w:rsid w:val="00FB6952"/>
    <w:rsid w:val="00FB727D"/>
    <w:rsid w:val="00FB7570"/>
    <w:rsid w:val="00FC0FF0"/>
    <w:rsid w:val="00FC143B"/>
    <w:rsid w:val="00FC28B0"/>
    <w:rsid w:val="00FC2BB6"/>
    <w:rsid w:val="00FC2D4B"/>
    <w:rsid w:val="00FC2E18"/>
    <w:rsid w:val="00FC36D6"/>
    <w:rsid w:val="00FC48E4"/>
    <w:rsid w:val="00FC4EF5"/>
    <w:rsid w:val="00FC66B8"/>
    <w:rsid w:val="00FC7026"/>
    <w:rsid w:val="00FD1734"/>
    <w:rsid w:val="00FD1C72"/>
    <w:rsid w:val="00FD20FD"/>
    <w:rsid w:val="00FD60B2"/>
    <w:rsid w:val="00FD6BF7"/>
    <w:rsid w:val="00FD78CA"/>
    <w:rsid w:val="00FE1D28"/>
    <w:rsid w:val="00FE20E4"/>
    <w:rsid w:val="00FE25EC"/>
    <w:rsid w:val="00FE2688"/>
    <w:rsid w:val="00FE55FC"/>
    <w:rsid w:val="00FF0D27"/>
    <w:rsid w:val="00FF0D2A"/>
    <w:rsid w:val="00FF38B5"/>
    <w:rsid w:val="00FF4F5C"/>
    <w:rsid w:val="00FF5B4A"/>
    <w:rsid w:val="00FF6074"/>
    <w:rsid w:val="00FF7474"/>
    <w:rsid w:val="00FF77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B708E"/>
  <w15:docId w15:val="{134889D2-FD52-4C56-9B09-D4195AA80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BD2"/>
    <w:pPr>
      <w:spacing w:after="0" w:line="240" w:lineRule="auto"/>
    </w:pPr>
    <w:rPr>
      <w:rFonts w:ascii="Times New Roman" w:eastAsia="Times New Roman" w:hAnsi="Times New Roman" w:cs="Times New Roman"/>
      <w:sz w:val="26"/>
      <w:szCs w:val="26"/>
    </w:rPr>
  </w:style>
  <w:style w:type="paragraph" w:styleId="Heading1">
    <w:name w:val="heading 1"/>
    <w:aliases w:val="China1,?? 1"/>
    <w:basedOn w:val="Normal"/>
    <w:next w:val="Normal"/>
    <w:link w:val="Heading1Char"/>
    <w:qFormat/>
    <w:rsid w:val="007C0BD2"/>
    <w:pPr>
      <w:keepNext/>
      <w:tabs>
        <w:tab w:val="left" w:pos="-108"/>
      </w:tabs>
      <w:ind w:left="-326" w:firstLine="326"/>
      <w:jc w:val="center"/>
      <w:outlineLvl w:val="0"/>
    </w:pPr>
    <w:rPr>
      <w:b/>
      <w:bCs/>
      <w:sz w:val="28"/>
      <w:szCs w:val="28"/>
    </w:rPr>
  </w:style>
  <w:style w:type="paragraph" w:styleId="Heading2">
    <w:name w:val="heading 2"/>
    <w:basedOn w:val="Normal"/>
    <w:next w:val="Normal"/>
    <w:link w:val="Heading2Char"/>
    <w:qFormat/>
    <w:rsid w:val="007C0BD2"/>
    <w:pPr>
      <w:keepNext/>
      <w:jc w:val="right"/>
      <w:outlineLvl w:val="1"/>
    </w:pPr>
    <w:rPr>
      <w:rFonts w:ascii=".VnTime" w:hAnsi=".VnTime"/>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ina1 Char,?? 1 Char"/>
    <w:basedOn w:val="DefaultParagraphFont"/>
    <w:link w:val="Heading1"/>
    <w:rsid w:val="007C0BD2"/>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rsid w:val="007C0BD2"/>
    <w:rPr>
      <w:rFonts w:ascii=".VnTime" w:eastAsia="Times New Roman" w:hAnsi=".VnTime" w:cs="Times New Roman"/>
      <w:i/>
      <w:iCs/>
      <w:sz w:val="28"/>
      <w:szCs w:val="24"/>
    </w:rPr>
  </w:style>
  <w:style w:type="paragraph" w:styleId="BodyText">
    <w:name w:val="Body Text"/>
    <w:basedOn w:val="Normal"/>
    <w:link w:val="BodyTextChar"/>
    <w:rsid w:val="007C0BD2"/>
    <w:pPr>
      <w:jc w:val="center"/>
    </w:pPr>
    <w:rPr>
      <w:rFonts w:ascii=".VnTimeH" w:hAnsi=".VnTimeH"/>
      <w:b/>
      <w:bCs/>
      <w:sz w:val="24"/>
      <w:szCs w:val="24"/>
    </w:rPr>
  </w:style>
  <w:style w:type="character" w:customStyle="1" w:styleId="BodyTextChar">
    <w:name w:val="Body Text Char"/>
    <w:basedOn w:val="DefaultParagraphFont"/>
    <w:link w:val="BodyText"/>
    <w:rsid w:val="007C0BD2"/>
    <w:rPr>
      <w:rFonts w:ascii=".VnTimeH" w:eastAsia="Times New Roman" w:hAnsi=".VnTimeH" w:cs="Times New Roman"/>
      <w:b/>
      <w:bCs/>
      <w:sz w:val="24"/>
      <w:szCs w:val="24"/>
    </w:rPr>
  </w:style>
  <w:style w:type="paragraph" w:styleId="Footer">
    <w:name w:val="footer"/>
    <w:basedOn w:val="Normal"/>
    <w:link w:val="FooterChar"/>
    <w:uiPriority w:val="99"/>
    <w:rsid w:val="007C0BD2"/>
    <w:pPr>
      <w:tabs>
        <w:tab w:val="center" w:pos="4320"/>
        <w:tab w:val="right" w:pos="8640"/>
      </w:tabs>
    </w:pPr>
    <w:rPr>
      <w:sz w:val="24"/>
      <w:szCs w:val="24"/>
    </w:rPr>
  </w:style>
  <w:style w:type="character" w:customStyle="1" w:styleId="FooterChar">
    <w:name w:val="Footer Char"/>
    <w:basedOn w:val="DefaultParagraphFont"/>
    <w:link w:val="Footer"/>
    <w:uiPriority w:val="99"/>
    <w:rsid w:val="007C0BD2"/>
    <w:rPr>
      <w:rFonts w:ascii="Times New Roman" w:eastAsia="Times New Roman" w:hAnsi="Times New Roman" w:cs="Times New Roman"/>
      <w:sz w:val="24"/>
      <w:szCs w:val="24"/>
    </w:rPr>
  </w:style>
  <w:style w:type="character" w:styleId="PageNumber">
    <w:name w:val="page number"/>
    <w:basedOn w:val="DefaultParagraphFont"/>
    <w:rsid w:val="007C0BD2"/>
  </w:style>
  <w:style w:type="paragraph" w:styleId="NormalWeb">
    <w:name w:val="Normal (Web)"/>
    <w:basedOn w:val="Normal"/>
    <w:link w:val="NormalWebChar"/>
    <w:uiPriority w:val="99"/>
    <w:rsid w:val="007C0BD2"/>
    <w:pPr>
      <w:spacing w:before="100" w:beforeAutospacing="1" w:after="100" w:afterAutospacing="1"/>
    </w:pPr>
    <w:rPr>
      <w:rFonts w:eastAsia="PMingLiU"/>
      <w:sz w:val="24"/>
      <w:szCs w:val="24"/>
    </w:rPr>
  </w:style>
  <w:style w:type="character" w:customStyle="1" w:styleId="apple-converted-space">
    <w:name w:val="apple-converted-space"/>
    <w:basedOn w:val="DefaultParagraphFont"/>
    <w:rsid w:val="007C0BD2"/>
  </w:style>
  <w:style w:type="character" w:customStyle="1" w:styleId="NormalWebChar">
    <w:name w:val="Normal (Web) Char"/>
    <w:link w:val="NormalWeb"/>
    <w:rsid w:val="007C0BD2"/>
    <w:rPr>
      <w:rFonts w:ascii="Times New Roman" w:eastAsia="PMingLiU" w:hAnsi="Times New Roman" w:cs="Times New Roman"/>
      <w:sz w:val="24"/>
      <w:szCs w:val="24"/>
    </w:rPr>
  </w:style>
  <w:style w:type="paragraph" w:styleId="BodyText2">
    <w:name w:val="Body Text 2"/>
    <w:basedOn w:val="Normal"/>
    <w:link w:val="BodyText2Char"/>
    <w:rsid w:val="007C0BD2"/>
    <w:pPr>
      <w:spacing w:after="120" w:line="480" w:lineRule="auto"/>
    </w:pPr>
    <w:rPr>
      <w:sz w:val="28"/>
      <w:szCs w:val="24"/>
    </w:rPr>
  </w:style>
  <w:style w:type="character" w:customStyle="1" w:styleId="BodyText2Char">
    <w:name w:val="Body Text 2 Char"/>
    <w:basedOn w:val="DefaultParagraphFont"/>
    <w:link w:val="BodyText2"/>
    <w:rsid w:val="007C0BD2"/>
    <w:rPr>
      <w:rFonts w:ascii="Times New Roman" w:eastAsia="Times New Roman" w:hAnsi="Times New Roman" w:cs="Times New Roman"/>
      <w:sz w:val="28"/>
      <w:szCs w:val="24"/>
    </w:rPr>
  </w:style>
  <w:style w:type="character" w:customStyle="1" w:styleId="Vnbnnidung">
    <w:name w:val="Văn bản nội dung_"/>
    <w:link w:val="Vnbnnidung0"/>
    <w:rsid w:val="00FC7026"/>
    <w:rPr>
      <w:shd w:val="clear" w:color="auto" w:fill="FFFFFF"/>
    </w:rPr>
  </w:style>
  <w:style w:type="paragraph" w:customStyle="1" w:styleId="Vnbnnidung0">
    <w:name w:val="Văn bản nội dung"/>
    <w:basedOn w:val="Normal"/>
    <w:link w:val="Vnbnnidung"/>
    <w:rsid w:val="00FC7026"/>
    <w:pPr>
      <w:widowControl w:val="0"/>
      <w:shd w:val="clear" w:color="auto" w:fill="FFFFFF"/>
      <w:spacing w:line="274" w:lineRule="exact"/>
      <w:jc w:val="both"/>
    </w:pPr>
    <w:rPr>
      <w:rFonts w:asciiTheme="minorHAnsi" w:eastAsiaTheme="minorHAnsi" w:hAnsiTheme="minorHAnsi" w:cstheme="minorBidi"/>
      <w:sz w:val="22"/>
      <w:szCs w:val="22"/>
    </w:rPr>
  </w:style>
  <w:style w:type="character" w:styleId="Strong">
    <w:name w:val="Strong"/>
    <w:uiPriority w:val="22"/>
    <w:qFormat/>
    <w:rsid w:val="0066476F"/>
    <w:rPr>
      <w:b/>
      <w:bCs/>
    </w:rPr>
  </w:style>
  <w:style w:type="paragraph" w:styleId="Header">
    <w:name w:val="header"/>
    <w:basedOn w:val="Normal"/>
    <w:link w:val="HeaderChar"/>
    <w:uiPriority w:val="99"/>
    <w:unhideWhenUsed/>
    <w:rsid w:val="008C2CEC"/>
    <w:pPr>
      <w:tabs>
        <w:tab w:val="center" w:pos="4680"/>
        <w:tab w:val="right" w:pos="9360"/>
      </w:tabs>
    </w:pPr>
  </w:style>
  <w:style w:type="character" w:customStyle="1" w:styleId="HeaderChar">
    <w:name w:val="Header Char"/>
    <w:basedOn w:val="DefaultParagraphFont"/>
    <w:link w:val="Header"/>
    <w:uiPriority w:val="99"/>
    <w:rsid w:val="008C2CEC"/>
    <w:rPr>
      <w:rFonts w:ascii="Times New Roman" w:eastAsia="Times New Roman" w:hAnsi="Times New Roman" w:cs="Times New Roman"/>
      <w:sz w:val="26"/>
      <w:szCs w:val="26"/>
    </w:rPr>
  </w:style>
  <w:style w:type="paragraph" w:styleId="ListParagraph">
    <w:name w:val="List Paragraph"/>
    <w:basedOn w:val="Normal"/>
    <w:uiPriority w:val="34"/>
    <w:qFormat/>
    <w:rsid w:val="00977839"/>
    <w:pPr>
      <w:ind w:left="720"/>
      <w:contextualSpacing/>
    </w:p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locked/>
    <w:rsid w:val="00031EC4"/>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footnote text"/>
    <w:basedOn w:val="Normal"/>
    <w:link w:val="FootnoteTextChar"/>
    <w:unhideWhenUsed/>
    <w:rsid w:val="00031EC4"/>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031EC4"/>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nhideWhenUsed/>
    <w:qFormat/>
    <w:rsid w:val="00031EC4"/>
    <w:rPr>
      <w:vertAlign w:val="superscript"/>
    </w:rPr>
  </w:style>
  <w:style w:type="paragraph" w:styleId="BalloonText">
    <w:name w:val="Balloon Text"/>
    <w:basedOn w:val="Normal"/>
    <w:link w:val="BalloonTextChar"/>
    <w:uiPriority w:val="99"/>
    <w:semiHidden/>
    <w:unhideWhenUsed/>
    <w:rsid w:val="00F345F1"/>
    <w:rPr>
      <w:rFonts w:ascii="Tahoma" w:hAnsi="Tahoma" w:cs="Tahoma"/>
      <w:sz w:val="16"/>
      <w:szCs w:val="16"/>
    </w:rPr>
  </w:style>
  <w:style w:type="character" w:customStyle="1" w:styleId="BalloonTextChar">
    <w:name w:val="Balloon Text Char"/>
    <w:basedOn w:val="DefaultParagraphFont"/>
    <w:link w:val="BalloonText"/>
    <w:uiPriority w:val="99"/>
    <w:semiHidden/>
    <w:rsid w:val="00F345F1"/>
    <w:rPr>
      <w:rFonts w:ascii="Tahoma" w:eastAsia="Times New Roman" w:hAnsi="Tahoma" w:cs="Tahoma"/>
      <w:sz w:val="16"/>
      <w:szCs w:val="16"/>
    </w:rPr>
  </w:style>
  <w:style w:type="paragraph" w:customStyle="1" w:styleId="Char">
    <w:name w:val="Char"/>
    <w:basedOn w:val="Normal"/>
    <w:rsid w:val="005D7D36"/>
    <w:pPr>
      <w:spacing w:after="160" w:line="240" w:lineRule="exact"/>
    </w:pPr>
    <w:rPr>
      <w:rFonts w:ascii="Verdana" w:eastAsia="MS Mincho" w:hAnsi="Verdana" w:cs="Verdana"/>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629556941">
      <w:bodyDiv w:val="1"/>
      <w:marLeft w:val="0"/>
      <w:marRight w:val="0"/>
      <w:marTop w:val="0"/>
      <w:marBottom w:val="0"/>
      <w:divBdr>
        <w:top w:val="none" w:sz="0" w:space="0" w:color="auto"/>
        <w:left w:val="none" w:sz="0" w:space="0" w:color="auto"/>
        <w:bottom w:val="none" w:sz="0" w:space="0" w:color="auto"/>
        <w:right w:val="none" w:sz="0" w:space="0" w:color="auto"/>
      </w:divBdr>
    </w:div>
    <w:div w:id="676545092">
      <w:bodyDiv w:val="1"/>
      <w:marLeft w:val="0"/>
      <w:marRight w:val="0"/>
      <w:marTop w:val="0"/>
      <w:marBottom w:val="0"/>
      <w:divBdr>
        <w:top w:val="none" w:sz="0" w:space="0" w:color="auto"/>
        <w:left w:val="none" w:sz="0" w:space="0" w:color="auto"/>
        <w:bottom w:val="none" w:sz="0" w:space="0" w:color="auto"/>
        <w:right w:val="none" w:sz="0" w:space="0" w:color="auto"/>
      </w:divBdr>
    </w:div>
    <w:div w:id="168435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AABB5-49D2-4634-8392-BA283FA57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5556</Words>
  <Characters>31671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NHONICT</dc:creator>
  <cp:lastModifiedBy>Ke toan</cp:lastModifiedBy>
  <cp:revision>12</cp:revision>
  <cp:lastPrinted>2021-11-01T01:52:00Z</cp:lastPrinted>
  <dcterms:created xsi:type="dcterms:W3CDTF">2022-11-22T09:01:00Z</dcterms:created>
  <dcterms:modified xsi:type="dcterms:W3CDTF">2022-11-22T09:16:00Z</dcterms:modified>
</cp:coreProperties>
</file>